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F" w:rsidRPr="00F82FD6" w:rsidRDefault="00A5501F" w:rsidP="00A5501F">
      <w:pPr>
        <w:pStyle w:val="ac"/>
        <w:ind w:left="0" w:firstLine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Государственное бюджетное профессиональное</w:t>
      </w:r>
    </w:p>
    <w:p w:rsidR="00A5501F" w:rsidRPr="00F82FD6" w:rsidRDefault="00A5501F" w:rsidP="00A5501F">
      <w:pPr>
        <w:pStyle w:val="ac"/>
        <w:ind w:left="0" w:firstLine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образовательное учреждение Иркутской области</w:t>
      </w:r>
    </w:p>
    <w:p w:rsidR="00A5501F" w:rsidRPr="00F82FD6" w:rsidRDefault="00A5501F" w:rsidP="00A5501F">
      <w:pPr>
        <w:pStyle w:val="ac"/>
        <w:ind w:left="0" w:firstLine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«Братский политехнический колледж»</w:t>
      </w:r>
    </w:p>
    <w:p w:rsidR="00A5501F" w:rsidRPr="00F82FD6" w:rsidRDefault="00A5501F" w:rsidP="00A5501F">
      <w:pPr>
        <w:pStyle w:val="ac"/>
        <w:ind w:left="0" w:firstLine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(ГБПОУ ИО «</w:t>
      </w:r>
      <w:proofErr w:type="spellStart"/>
      <w:r w:rsidRPr="00F82FD6">
        <w:rPr>
          <w:sz w:val="28"/>
          <w:szCs w:val="26"/>
        </w:rPr>
        <w:t>БрПК</w:t>
      </w:r>
      <w:proofErr w:type="spellEnd"/>
      <w:r w:rsidRPr="00F82FD6">
        <w:rPr>
          <w:sz w:val="28"/>
          <w:szCs w:val="26"/>
        </w:rPr>
        <w:t>»)</w:t>
      </w: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3277CB" w:rsidRPr="00F82FD6" w:rsidRDefault="003277CB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A5501F" w:rsidRPr="00F82FD6" w:rsidRDefault="00A5501F" w:rsidP="00A5501F">
      <w:pPr>
        <w:pStyle w:val="ac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ВЫПОЛНЕНИЕ И ЗАЩИТА</w:t>
      </w:r>
    </w:p>
    <w:p w:rsidR="00A5501F" w:rsidRPr="00F82FD6" w:rsidRDefault="00A5501F" w:rsidP="00A5501F">
      <w:pPr>
        <w:pStyle w:val="ac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ВЫПУСКНОЙ КВАЛИФИКАЦИОННОЙ РАБОТЫ</w:t>
      </w:r>
    </w:p>
    <w:p w:rsidR="00A5501F" w:rsidRPr="00F82FD6" w:rsidRDefault="00A5501F" w:rsidP="00A5501F">
      <w:pPr>
        <w:pStyle w:val="ac"/>
        <w:spacing w:before="120" w:after="120" w:line="276" w:lineRule="auto"/>
        <w:ind w:left="0" w:firstLine="0"/>
        <w:jc w:val="center"/>
        <w:rPr>
          <w:sz w:val="28"/>
          <w:szCs w:val="28"/>
        </w:rPr>
      </w:pPr>
      <w:r w:rsidRPr="00F82FD6">
        <w:rPr>
          <w:sz w:val="28"/>
          <w:szCs w:val="28"/>
        </w:rPr>
        <w:t xml:space="preserve">Методические указания для </w:t>
      </w:r>
      <w:proofErr w:type="gramStart"/>
      <w:r w:rsidRPr="00F82FD6">
        <w:rPr>
          <w:sz w:val="28"/>
          <w:szCs w:val="28"/>
        </w:rPr>
        <w:t>обучающихся</w:t>
      </w:r>
      <w:proofErr w:type="gramEnd"/>
    </w:p>
    <w:p w:rsidR="001645D9" w:rsidRPr="00F82FD6" w:rsidRDefault="00A5501F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FD6">
        <w:rPr>
          <w:rFonts w:ascii="Times New Roman" w:eastAsia="Calibri" w:hAnsi="Times New Roman" w:cs="Times New Roman"/>
          <w:sz w:val="28"/>
          <w:szCs w:val="28"/>
        </w:rPr>
        <w:t>по специальности 38.02.01 «Экономика и бухгалтерский учет (по отраслям)</w:t>
      </w: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01F" w:rsidRPr="00F82FD6" w:rsidRDefault="00A5501F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01F" w:rsidRPr="00F82FD6" w:rsidRDefault="00A5501F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01F" w:rsidRPr="00F82FD6" w:rsidRDefault="00A5501F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5D9" w:rsidRPr="00F82FD6" w:rsidRDefault="001645D9" w:rsidP="001645D9">
      <w:pPr>
        <w:ind w:left="-108" w:righ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D96" w:rsidRPr="00F82FD6" w:rsidRDefault="001645D9" w:rsidP="001645D9">
      <w:pPr>
        <w:ind w:left="-108" w:right="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FD6">
        <w:rPr>
          <w:rFonts w:ascii="Times New Roman" w:eastAsia="Calibri" w:hAnsi="Times New Roman" w:cs="Times New Roman"/>
          <w:sz w:val="28"/>
          <w:szCs w:val="28"/>
        </w:rPr>
        <w:t>Братск 20</w:t>
      </w:r>
      <w:r w:rsidR="00AE5D96" w:rsidRPr="00F82FD6">
        <w:rPr>
          <w:rFonts w:ascii="Times New Roman" w:eastAsia="Calibri" w:hAnsi="Times New Roman" w:cs="Times New Roman"/>
          <w:sz w:val="28"/>
          <w:szCs w:val="28"/>
        </w:rPr>
        <w:t>2</w:t>
      </w:r>
      <w:r w:rsidR="00544FE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E5D96" w:rsidRPr="00F82FD6" w:rsidRDefault="00AE5D96">
      <w:pPr>
        <w:rPr>
          <w:rFonts w:ascii="Times New Roman" w:eastAsia="Calibri" w:hAnsi="Times New Roman" w:cs="Times New Roman"/>
          <w:sz w:val="28"/>
          <w:szCs w:val="28"/>
        </w:rPr>
      </w:pPr>
      <w:r w:rsidRPr="00F82FD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4F5" w:rsidRPr="00F82FD6" w:rsidRDefault="003334F5" w:rsidP="003334F5">
      <w:pPr>
        <w:pStyle w:val="ac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Курушина Н.В. Выполнение и защита выпускной квалификационной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боты. – Братск, 202</w:t>
      </w:r>
      <w:r w:rsidR="00271B79">
        <w:rPr>
          <w:sz w:val="28"/>
          <w:szCs w:val="28"/>
        </w:rPr>
        <w:t>2</w:t>
      </w:r>
      <w:r w:rsidRPr="00F82FD6">
        <w:rPr>
          <w:sz w:val="28"/>
          <w:szCs w:val="28"/>
        </w:rPr>
        <w:t xml:space="preserve">. – </w:t>
      </w:r>
      <w:r w:rsidRPr="000C2F8D">
        <w:rPr>
          <w:sz w:val="28"/>
          <w:szCs w:val="28"/>
        </w:rPr>
        <w:t>1</w:t>
      </w:r>
      <w:r w:rsidR="000C2F8D" w:rsidRPr="000C2F8D">
        <w:rPr>
          <w:sz w:val="28"/>
          <w:szCs w:val="28"/>
        </w:rPr>
        <w:t>6</w:t>
      </w:r>
      <w:r w:rsidRPr="000C2F8D">
        <w:rPr>
          <w:sz w:val="28"/>
          <w:szCs w:val="28"/>
        </w:rPr>
        <w:t xml:space="preserve"> с.</w:t>
      </w:r>
    </w:p>
    <w:p w:rsidR="003334F5" w:rsidRPr="00F82FD6" w:rsidRDefault="003334F5" w:rsidP="003334F5">
      <w:pPr>
        <w:pStyle w:val="ac"/>
        <w:ind w:left="0" w:firstLine="0"/>
        <w:jc w:val="both"/>
        <w:rPr>
          <w:sz w:val="28"/>
          <w:szCs w:val="28"/>
        </w:rPr>
      </w:pPr>
    </w:p>
    <w:p w:rsidR="003334F5" w:rsidRPr="00F82FD6" w:rsidRDefault="003334F5" w:rsidP="003334F5">
      <w:pPr>
        <w:pStyle w:val="ac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Методическое пособие по выполнению выпускной квалификационной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боты составлено в соответствии с Федеральным государственным образов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тельным стандартом для специальности 38.02.01 «Экономика и бухгалтерский учет (по отраслям).</w:t>
      </w:r>
    </w:p>
    <w:p w:rsidR="003334F5" w:rsidRPr="00B53C01" w:rsidRDefault="00B53C01" w:rsidP="00B53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C01">
        <w:rPr>
          <w:rFonts w:ascii="Times New Roman" w:hAnsi="Times New Roman" w:cs="Times New Roman"/>
          <w:sz w:val="28"/>
          <w:szCs w:val="28"/>
        </w:rPr>
        <w:t>В методических указаниях дается полное изложение основных полож</w:t>
      </w:r>
      <w:r w:rsidRPr="00B53C01">
        <w:rPr>
          <w:rFonts w:ascii="Times New Roman" w:hAnsi="Times New Roman" w:cs="Times New Roman"/>
          <w:sz w:val="28"/>
          <w:szCs w:val="28"/>
        </w:rPr>
        <w:t>е</w:t>
      </w:r>
      <w:r w:rsidRPr="00B53C01">
        <w:rPr>
          <w:rFonts w:ascii="Times New Roman" w:hAnsi="Times New Roman" w:cs="Times New Roman"/>
          <w:sz w:val="28"/>
          <w:szCs w:val="28"/>
        </w:rPr>
        <w:t>ний и требований по написанию и защите выпускной квалификационной раб</w:t>
      </w:r>
      <w:r w:rsidRPr="00B53C01">
        <w:rPr>
          <w:rFonts w:ascii="Times New Roman" w:hAnsi="Times New Roman" w:cs="Times New Roman"/>
          <w:sz w:val="28"/>
          <w:szCs w:val="28"/>
        </w:rPr>
        <w:t>о</w:t>
      </w:r>
      <w:r w:rsidRPr="00B53C01">
        <w:rPr>
          <w:rFonts w:ascii="Times New Roman" w:hAnsi="Times New Roman" w:cs="Times New Roman"/>
          <w:sz w:val="28"/>
          <w:szCs w:val="28"/>
        </w:rPr>
        <w:t>ты  для студентов специальности 38.02.01 Экономика и бухгалтерский учет (по отраслям).</w:t>
      </w:r>
    </w:p>
    <w:p w:rsidR="003334F5" w:rsidRPr="00B53C01" w:rsidRDefault="003334F5" w:rsidP="00B53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4F5" w:rsidRPr="00F82FD6" w:rsidRDefault="003334F5" w:rsidP="003334F5">
      <w:pPr>
        <w:pStyle w:val="ac"/>
        <w:ind w:left="0" w:firstLine="0"/>
        <w:jc w:val="both"/>
        <w:rPr>
          <w:sz w:val="28"/>
          <w:szCs w:val="28"/>
        </w:rPr>
      </w:pPr>
    </w:p>
    <w:p w:rsidR="003334F5" w:rsidRPr="00F82FD6" w:rsidRDefault="003334F5" w:rsidP="00963793">
      <w:pPr>
        <w:pStyle w:val="ac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Одобрено предметно-цикловой комиссией «Коммерции и экономики</w:t>
      </w:r>
      <w:r w:rsidR="00963793" w:rsidRPr="00F82FD6">
        <w:rPr>
          <w:sz w:val="28"/>
          <w:szCs w:val="28"/>
        </w:rPr>
        <w:t xml:space="preserve">» </w:t>
      </w:r>
      <w:r w:rsidRPr="00F82FD6">
        <w:rPr>
          <w:sz w:val="28"/>
          <w:szCs w:val="28"/>
        </w:rPr>
        <w:t>пр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токол № 5 от «1</w:t>
      </w:r>
      <w:r w:rsidR="00271B79">
        <w:rPr>
          <w:sz w:val="28"/>
          <w:szCs w:val="28"/>
        </w:rPr>
        <w:t>7</w:t>
      </w:r>
      <w:r w:rsidRPr="00F82FD6">
        <w:rPr>
          <w:sz w:val="28"/>
          <w:szCs w:val="28"/>
        </w:rPr>
        <w:t>» января 202</w:t>
      </w:r>
      <w:r w:rsidR="00271B79">
        <w:rPr>
          <w:sz w:val="28"/>
          <w:szCs w:val="28"/>
        </w:rPr>
        <w:t>2</w:t>
      </w:r>
      <w:r w:rsidRPr="00F82FD6">
        <w:rPr>
          <w:sz w:val="28"/>
          <w:szCs w:val="28"/>
        </w:rPr>
        <w:t xml:space="preserve"> г.</w:t>
      </w:r>
    </w:p>
    <w:p w:rsidR="003334F5" w:rsidRPr="00F82FD6" w:rsidRDefault="003334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1645D9" w:rsidRPr="00F82FD6" w:rsidRDefault="001645D9" w:rsidP="001645D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1027594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C4000" w:rsidRPr="00F82FD6" w:rsidRDefault="004C4000" w:rsidP="0069272B">
          <w:pPr>
            <w:pStyle w:val="af0"/>
            <w:spacing w:before="0" w:line="240" w:lineRule="auto"/>
            <w:rPr>
              <w:rFonts w:ascii="Times New Roman" w:hAnsi="Times New Roman" w:cs="Times New Roman"/>
            </w:rPr>
          </w:pPr>
        </w:p>
        <w:p w:rsidR="0069272B" w:rsidRPr="00F82FD6" w:rsidRDefault="004C4000" w:rsidP="0069272B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82F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82F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82F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401464" w:history="1">
            <w:r w:rsidR="0069272B" w:rsidRPr="00F82FD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_Toc67401464 \h </w:instrTex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37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272B" w:rsidRPr="00F82FD6" w:rsidRDefault="001B30BE" w:rsidP="0069272B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01465" w:history="1">
            <w:r w:rsidR="0069272B" w:rsidRPr="00F82FD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Организация выполнения выпускной квалификационной работы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_Toc67401465 \h </w:instrTex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37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272B" w:rsidRPr="00F82FD6" w:rsidRDefault="001B30BE" w:rsidP="0069272B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01466" w:history="1">
            <w:r w:rsidR="0069272B" w:rsidRPr="00F82FD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Организация защиты выпускной квалификационной работы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_Toc67401466 \h </w:instrTex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37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272B" w:rsidRPr="00F82FD6" w:rsidRDefault="001B30BE" w:rsidP="0069272B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01467" w:history="1">
            <w:r w:rsidR="0069272B" w:rsidRPr="00F82FD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А Примерная тематика выпускных квалификационных работ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_Toc67401467 \h </w:instrTex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37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272B" w:rsidRPr="00F82FD6" w:rsidRDefault="001B30BE" w:rsidP="0069272B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01468" w:history="1">
            <w:r w:rsidR="0069272B" w:rsidRPr="00F82FD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Б Рекомендуемый список литературы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_Toc67401468 \h </w:instrTex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37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9272B" w:rsidRPr="00F82F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000" w:rsidRPr="00F82FD6" w:rsidRDefault="004C4000" w:rsidP="0069272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82FD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61AF8" w:rsidRPr="00F82FD6" w:rsidRDefault="00B61AF8" w:rsidP="001645D9">
      <w:pPr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5D9" w:rsidRPr="00F82FD6" w:rsidRDefault="001645D9" w:rsidP="001645D9">
      <w:pPr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0D7DDD" w:rsidRPr="00F82FD6" w:rsidRDefault="000D7DDD" w:rsidP="00906C4E">
      <w:pPr>
        <w:pStyle w:val="12"/>
      </w:pPr>
      <w:bookmarkStart w:id="0" w:name="_Toc67401464"/>
      <w:r w:rsidRPr="00F82FD6">
        <w:lastRenderedPageBreak/>
        <w:t>Общие положения</w:t>
      </w:r>
      <w:bookmarkEnd w:id="0"/>
    </w:p>
    <w:p w:rsidR="00963793" w:rsidRPr="00F82FD6" w:rsidRDefault="00963793" w:rsidP="000D7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(далее - ВКР) является обязател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ной частью</w:t>
      </w:r>
      <w:r w:rsidR="000D7DDD" w:rsidRPr="00F82F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E" w:rsidRPr="00F82FD6" w:rsidRDefault="00E5106E" w:rsidP="00E510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Цель и задачи подготовки и защиты ВКР:</w:t>
      </w:r>
    </w:p>
    <w:p w:rsidR="00E5106E" w:rsidRPr="00F82FD6" w:rsidRDefault="00E5106E" w:rsidP="00E5106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систематизация, закрепление и расширение теоретических и пра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тических знаний, полученных студентами при изучении дисциплин и профе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сиональных модулей, предусмотренных учебным планом;</w:t>
      </w:r>
    </w:p>
    <w:p w:rsidR="00E5106E" w:rsidRPr="00F82FD6" w:rsidRDefault="0024313B" w:rsidP="00E5106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проявить </w:t>
      </w:r>
      <w:r w:rsidR="00E5106E" w:rsidRPr="00F82FD6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106E" w:rsidRPr="00F82FD6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полученные знания при решении ко</w:t>
      </w:r>
      <w:r w:rsidR="00E5106E" w:rsidRPr="00F82F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106E" w:rsidRPr="00F82FD6">
        <w:rPr>
          <w:rFonts w:ascii="Times New Roman" w:eastAsia="Times New Roman" w:hAnsi="Times New Roman" w:cs="Times New Roman"/>
          <w:sz w:val="28"/>
          <w:szCs w:val="28"/>
        </w:rPr>
        <w:t>кретных производственных, экономических и научных задач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06E" w:rsidRPr="00F82FD6" w:rsidRDefault="00E5106E" w:rsidP="00E5106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24313B"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навыков ведения самостоятельной работы и применени</w:t>
      </w:r>
      <w:r w:rsidR="0024313B"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методик исследования при решении разрабатываемых проблем и вопросов</w:t>
      </w:r>
      <w:r w:rsidR="0024313B" w:rsidRPr="00F82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06E" w:rsidRPr="00F82FD6" w:rsidRDefault="00E5106E" w:rsidP="00E5106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определения степени подготовленности студента к самостоятельной работе.</w:t>
      </w:r>
    </w:p>
    <w:p w:rsidR="00963793" w:rsidRPr="00F82FD6" w:rsidRDefault="00963793" w:rsidP="000D7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специалиста должна удовлетв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рять следующим требованиям:</w:t>
      </w:r>
    </w:p>
    <w:p w:rsidR="00963793" w:rsidRPr="00F82FD6" w:rsidRDefault="00885BCF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должна быть выполнена</w:t>
      </w:r>
      <w:r w:rsidR="00963793" w:rsidRPr="00F82FD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новых данных и де</w:t>
      </w:r>
      <w:r w:rsidR="00963793" w:rsidRPr="00F82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63793" w:rsidRPr="00F82FD6">
        <w:rPr>
          <w:rFonts w:ascii="Times New Roman" w:eastAsia="Times New Roman" w:hAnsi="Times New Roman" w:cs="Times New Roman"/>
          <w:sz w:val="28"/>
          <w:szCs w:val="28"/>
        </w:rPr>
        <w:t>ствующих нормативных актов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, быть актуальной, носить творческий характер</w:t>
      </w:r>
      <w:r w:rsidR="000D7DDD" w:rsidRPr="00F82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793" w:rsidRPr="00F82FD6" w:rsidRDefault="00963793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отвечать требованиям логичного и ч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ткого изложения материала, доказательности и достоверности фактов</w:t>
      </w:r>
      <w:r w:rsidR="000D7DDD" w:rsidRPr="00F82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793" w:rsidRPr="00F82FD6" w:rsidRDefault="00963793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отражать умения студента пользоваться рациональными при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мами поиска-отбора, обработки и систематизации информации, способности раб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тать с нормативно-правовыми актами</w:t>
      </w:r>
      <w:r w:rsidR="000D7DDD" w:rsidRPr="00F82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DDD" w:rsidRPr="00F82FD6" w:rsidRDefault="000D7DDD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содержать изложение теории проблемы поставленной в работе;</w:t>
      </w:r>
    </w:p>
    <w:p w:rsidR="000D7DDD" w:rsidRPr="00F82FD6" w:rsidRDefault="000D7DDD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использовать фактические данные организаций различных орган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зационно-правовых форм (первичные документы, учётные регистры, бухга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терскую (финансовую) отчетность, учредительные документы, договора и др.);</w:t>
      </w:r>
    </w:p>
    <w:p w:rsidR="000D7DDD" w:rsidRPr="00F82FD6" w:rsidRDefault="000D7DDD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содержать необходимые аналитические расчеты;</w:t>
      </w:r>
    </w:p>
    <w:p w:rsidR="000D7DDD" w:rsidRPr="00F82FD6" w:rsidRDefault="000D7DDD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предлагать рекомендации по совершенствованию изучаемых пр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цессов;</w:t>
      </w:r>
    </w:p>
    <w:p w:rsidR="000D7DDD" w:rsidRPr="00F82FD6" w:rsidRDefault="000D7DDD" w:rsidP="000D7DD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правильно оформлена (чёткая структура, завершё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ность, правильное оформление списка литературы и нормативно-правовых 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тов, аккуратность исполнения).</w:t>
      </w:r>
    </w:p>
    <w:p w:rsidR="000D7DDD" w:rsidRPr="00F82FD6" w:rsidRDefault="000D7DDD" w:rsidP="000D7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Важнейшим фактором формирования знаний и навыков является сам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стоятельная исследовательская деятельность, которая позволяет соединить те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ретические знания, полученные во время обучения 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>в колледже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, с практическ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ми навыками, приобретенными во время прохождения производственной пра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тики.</w:t>
      </w:r>
    </w:p>
    <w:p w:rsidR="000D7DDD" w:rsidRPr="00F82FD6" w:rsidRDefault="000D7DDD" w:rsidP="000D7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В выпускной квалификационной работе на основе материалов произво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ственной практики (преддипломной) дается анализ и характеристика проблемы, на примере конкретной организации, обосновываются пути ее решения.</w:t>
      </w:r>
    </w:p>
    <w:p w:rsidR="000D7DDD" w:rsidRPr="00F82FD6" w:rsidRDefault="000D7DDD" w:rsidP="000D7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Защита выпускной квалификационной работы является формой госуда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ственной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итоговой аттестации, предусмотренной федеральным государстве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ным образовательным стандартом.</w:t>
      </w:r>
    </w:p>
    <w:p w:rsidR="000D7DDD" w:rsidRPr="00F82FD6" w:rsidRDefault="000D7DDD" w:rsidP="002167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FD6">
        <w:rPr>
          <w:rFonts w:ascii="Times New Roman" w:eastAsia="Times New Roman" w:hAnsi="Times New Roman" w:cs="Times New Roman"/>
          <w:sz w:val="28"/>
          <w:szCs w:val="28"/>
        </w:rP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сти при решении разрабатываемых в ВКР конкретных задач, а также выясн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lastRenderedPageBreak/>
        <w:t>нию уровня подготовки выпускника к самостоятельной работе и направлены на проверку качества полученных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знаний и умений, </w:t>
      </w:r>
      <w:proofErr w:type="spellStart"/>
      <w:r w:rsidRPr="00F82FD6">
        <w:rPr>
          <w:rFonts w:ascii="Times New Roman" w:eastAsia="Times New Roman" w:hAnsi="Times New Roman" w:cs="Times New Roman"/>
          <w:sz w:val="28"/>
          <w:szCs w:val="28"/>
        </w:rPr>
        <w:t>сформирова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общих компетенций, позволяющих решать профессион</w:t>
      </w:r>
      <w:r w:rsidR="00885BCF" w:rsidRPr="00F82FD6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ные задачи.</w:t>
      </w:r>
      <w:proofErr w:type="gramEnd"/>
    </w:p>
    <w:p w:rsidR="009F4D79" w:rsidRDefault="009F4D79" w:rsidP="002167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9BC" w:rsidRPr="00F82FD6" w:rsidRDefault="00F629BC" w:rsidP="002167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D79" w:rsidRPr="00F82FD6" w:rsidRDefault="009F4D79" w:rsidP="00906C4E">
      <w:pPr>
        <w:pStyle w:val="12"/>
      </w:pPr>
      <w:bookmarkStart w:id="1" w:name="_Toc67401465"/>
      <w:r w:rsidRPr="00F82FD6">
        <w:t>Организация выполнения выпускной квалификационной работы</w:t>
      </w:r>
      <w:bookmarkEnd w:id="1"/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Процесс подготовки и выполнения выпускной квалификационной раб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ты включает несколько основных этапов: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1.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Выбор и утверждение темы работы. Получение задания на ВКР.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2.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3.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Подбор теоретического материала и представление руководителю.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4.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Подбор практического материала и представление руководителю.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5.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Систематизация теоретического и практического материала.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6.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Оформление работы и представление её руководителю и рецензенту.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7.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Допуск к защите.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8. 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Защита работы.</w:t>
      </w:r>
    </w:p>
    <w:p w:rsidR="009F4D79" w:rsidRPr="00F82FD6" w:rsidRDefault="009F4D7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Темы ВКР должны отвечать современным требованиям развития отра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лей науки, техники, производства, экономики, культуры и образования, иметь </w:t>
      </w:r>
      <w:proofErr w:type="spellStart"/>
      <w:r w:rsidRPr="00F82FD6">
        <w:rPr>
          <w:rFonts w:ascii="Times New Roman" w:eastAsia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  <w:r w:rsidR="00972704" w:rsidRPr="00F82FD6">
        <w:rPr>
          <w:rFonts w:ascii="Times New Roman" w:eastAsia="Times New Roman" w:hAnsi="Times New Roman" w:cs="Times New Roman"/>
          <w:sz w:val="28"/>
          <w:szCs w:val="28"/>
        </w:rPr>
        <w:t xml:space="preserve"> Примерная тематика ВКР представлена в приложении А.</w:t>
      </w:r>
    </w:p>
    <w:p w:rsidR="00972704" w:rsidRPr="00F82FD6" w:rsidRDefault="001645D9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 w:rsidR="00972704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 xml:space="preserve"> является основанием для разработки рук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 xml:space="preserve">водителем работы и студентом графика и плана подготовки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972704" w:rsidRPr="00F82FD6">
        <w:rPr>
          <w:rFonts w:ascii="Times New Roman" w:eastAsia="Times New Roman" w:hAnsi="Times New Roman" w:cs="Times New Roman"/>
          <w:sz w:val="28"/>
          <w:szCs w:val="28"/>
        </w:rPr>
        <w:t>В задании на ВКР фиксируются тема выпускной квалификационной работы, структура ее основных разделов, исходные данные, дата представления завершенной работы.</w:t>
      </w:r>
    </w:p>
    <w:p w:rsidR="001645D9" w:rsidRPr="00F82FD6" w:rsidRDefault="00CC5A7E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ВКР</w:t>
      </w:r>
      <w:r w:rsidR="001645D9" w:rsidRPr="00F82FD6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структурные части: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задание;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рецензию;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содержание;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введение;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теоретическую часть;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заключение;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1645D9" w:rsidRPr="00F82FD6" w:rsidRDefault="001645D9" w:rsidP="00E66C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приложения.</w:t>
      </w:r>
    </w:p>
    <w:p w:rsidR="00AE5D96" w:rsidRPr="00F82FD6" w:rsidRDefault="00AE5D96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="00632E37" w:rsidRPr="00F82FD6">
        <w:rPr>
          <w:rFonts w:ascii="Times New Roman" w:hAnsi="Times New Roman" w:cs="Times New Roman"/>
          <w:sz w:val="28"/>
          <w:szCs w:val="28"/>
        </w:rPr>
        <w:t>«Общие требования к правилам оформления выпускной квалификационной работы, курсовых работ, учебно-исследовательских работ, научно-исследовательских работ, рефератов, сообщ</w:t>
      </w:r>
      <w:r w:rsidR="00632E37" w:rsidRPr="00F82FD6">
        <w:rPr>
          <w:rFonts w:ascii="Times New Roman" w:hAnsi="Times New Roman" w:cs="Times New Roman"/>
          <w:sz w:val="28"/>
          <w:szCs w:val="28"/>
        </w:rPr>
        <w:t>е</w:t>
      </w:r>
      <w:r w:rsidR="00632E37" w:rsidRPr="00F82FD6">
        <w:rPr>
          <w:rFonts w:ascii="Times New Roman" w:hAnsi="Times New Roman" w:cs="Times New Roman"/>
          <w:sz w:val="28"/>
          <w:szCs w:val="28"/>
        </w:rPr>
        <w:t>ний»</w:t>
      </w:r>
      <w:r w:rsidRPr="00F82FD6">
        <w:rPr>
          <w:rFonts w:ascii="Times New Roman" w:hAnsi="Times New Roman" w:cs="Times New Roman"/>
          <w:sz w:val="28"/>
          <w:szCs w:val="28"/>
        </w:rPr>
        <w:t xml:space="preserve"> и </w:t>
      </w:r>
      <w:r w:rsidR="00632E37" w:rsidRPr="00F82FD6">
        <w:rPr>
          <w:rFonts w:ascii="Times New Roman" w:hAnsi="Times New Roman" w:cs="Times New Roman"/>
          <w:sz w:val="28"/>
          <w:szCs w:val="28"/>
        </w:rPr>
        <w:t xml:space="preserve">методические указания по оформлению </w:t>
      </w:r>
      <w:r w:rsidRPr="00F82FD6">
        <w:rPr>
          <w:rFonts w:ascii="Times New Roman" w:hAnsi="Times New Roman" w:cs="Times New Roman"/>
          <w:sz w:val="28"/>
          <w:szCs w:val="28"/>
        </w:rPr>
        <w:t>презентации размещены на са</w:t>
      </w:r>
      <w:r w:rsidRPr="00F82FD6">
        <w:rPr>
          <w:rFonts w:ascii="Times New Roman" w:hAnsi="Times New Roman" w:cs="Times New Roman"/>
          <w:sz w:val="28"/>
          <w:szCs w:val="28"/>
        </w:rPr>
        <w:t>й</w:t>
      </w:r>
      <w:r w:rsidRPr="00F82FD6">
        <w:rPr>
          <w:rFonts w:ascii="Times New Roman" w:hAnsi="Times New Roman" w:cs="Times New Roman"/>
          <w:sz w:val="28"/>
          <w:szCs w:val="28"/>
        </w:rPr>
        <w:t>те ГБПОУ ИО «</w:t>
      </w:r>
      <w:proofErr w:type="spellStart"/>
      <w:r w:rsidRPr="00F82FD6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F82FD6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F82FD6">
          <w:rPr>
            <w:rStyle w:val="a8"/>
            <w:rFonts w:ascii="Times New Roman" w:hAnsi="Times New Roman" w:cs="Times New Roman"/>
            <w:sz w:val="28"/>
            <w:szCs w:val="28"/>
          </w:rPr>
          <w:t>http://брпк-братск.рф/studentu/gotovimsya_k_gia/</w:t>
        </w:r>
      </w:hyperlink>
      <w:r w:rsidRPr="00F82FD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F82FD6">
        <w:rPr>
          <w:rFonts w:ascii="Times New Roman" w:hAnsi="Times New Roman" w:cs="Times New Roman"/>
          <w:sz w:val="28"/>
          <w:szCs w:val="28"/>
        </w:rPr>
        <w:t xml:space="preserve">является первой страницей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 xml:space="preserve"> и включается в о</w:t>
      </w:r>
      <w:r w:rsidRPr="00F82FD6">
        <w:rPr>
          <w:rFonts w:ascii="Times New Roman" w:hAnsi="Times New Roman" w:cs="Times New Roman"/>
          <w:sz w:val="28"/>
          <w:szCs w:val="28"/>
        </w:rPr>
        <w:t>б</w:t>
      </w:r>
      <w:r w:rsidRPr="00F82FD6">
        <w:rPr>
          <w:rFonts w:ascii="Times New Roman" w:hAnsi="Times New Roman" w:cs="Times New Roman"/>
          <w:sz w:val="28"/>
          <w:szCs w:val="28"/>
        </w:rPr>
        <w:t>щую нумерацию страниц. Номер страницы на титульном листе не проставляют.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верхней части титульного листа приводятся наименования министе</w:t>
      </w:r>
      <w:r w:rsidRPr="00F82FD6">
        <w:rPr>
          <w:rFonts w:ascii="Times New Roman" w:hAnsi="Times New Roman" w:cs="Times New Roman"/>
          <w:sz w:val="28"/>
          <w:szCs w:val="28"/>
        </w:rPr>
        <w:t>р</w:t>
      </w:r>
      <w:r w:rsidRPr="00F82FD6">
        <w:rPr>
          <w:rFonts w:ascii="Times New Roman" w:hAnsi="Times New Roman" w:cs="Times New Roman"/>
          <w:sz w:val="28"/>
          <w:szCs w:val="28"/>
        </w:rPr>
        <w:t>ства, учреждения образования.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lastRenderedPageBreak/>
        <w:t>На предпоследней и последней строке титульного листа указывается м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 xml:space="preserve">сто издания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 и год, который должен соответствовать году защиты.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2FD6">
        <w:rPr>
          <w:rFonts w:ascii="Times New Roman" w:hAnsi="Times New Roman" w:cs="Times New Roman"/>
          <w:sz w:val="28"/>
          <w:szCs w:val="28"/>
        </w:rPr>
        <w:t xml:space="preserve"> является второй страницей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>, выдается научным руковод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>телем после утверждения темы. Задание подписывается</w:t>
      </w:r>
      <w:r w:rsidRPr="00F82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FD6">
        <w:rPr>
          <w:rFonts w:ascii="Times New Roman" w:hAnsi="Times New Roman" w:cs="Times New Roman"/>
          <w:sz w:val="28"/>
          <w:szCs w:val="28"/>
        </w:rPr>
        <w:t xml:space="preserve">преподавателем-руководителем </w:t>
      </w:r>
      <w:r w:rsidR="00CC5A7E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директора колледжа. </w:t>
      </w:r>
    </w:p>
    <w:p w:rsidR="001645D9" w:rsidRPr="00F82FD6" w:rsidRDefault="001645D9" w:rsidP="00E66C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Рецензия</w:t>
      </w:r>
      <w:r w:rsidRPr="00F82FD6">
        <w:rPr>
          <w:sz w:val="28"/>
          <w:szCs w:val="28"/>
        </w:rPr>
        <w:t xml:space="preserve"> должна содержать:</w:t>
      </w:r>
    </w:p>
    <w:p w:rsidR="001645D9" w:rsidRPr="00F82FD6" w:rsidRDefault="00AE5D96" w:rsidP="00E66C0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емкое описание предмета анализа;</w:t>
      </w:r>
    </w:p>
    <w:p w:rsidR="001645D9" w:rsidRPr="00F82FD6" w:rsidRDefault="00AE5D96" w:rsidP="00E66C0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того, насколько актуальна на сегодняшний день выбранная тема;</w:t>
      </w:r>
    </w:p>
    <w:p w:rsidR="001645D9" w:rsidRPr="00F82FD6" w:rsidRDefault="00AE5D96" w:rsidP="00E66C0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результатов, которые получил автор;</w:t>
      </w:r>
    </w:p>
    <w:p w:rsidR="001645D9" w:rsidRPr="00F82FD6" w:rsidRDefault="00AE5D96" w:rsidP="00E66C0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и аргументированный перечень недостатков и д</w:t>
      </w: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</w:t>
      </w:r>
      <w:proofErr w:type="gramStart"/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D93F0B"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End"/>
      <w:r w:rsidR="00D93F0B"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алификационной</w:t>
      </w: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645D9" w:rsidRPr="00F82FD6" w:rsidRDefault="00AE5D96" w:rsidP="00E66C0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автора об оценки, которую заслуживает студент.</w:t>
      </w:r>
    </w:p>
    <w:p w:rsidR="00CC5A7E" w:rsidRPr="00F82FD6" w:rsidRDefault="00CC5A7E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2FD6">
        <w:rPr>
          <w:rFonts w:ascii="Times New Roman" w:eastAsia="Times New Roman" w:hAnsi="Times New Roman" w:cs="Times New Roman"/>
          <w:b/>
          <w:sz w:val="28"/>
          <w:szCs w:val="28"/>
        </w:rPr>
        <w:t>содержании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перечисляются заголовки разделов и подразделов квалификационной работы, указываются номера страниц, с кот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рых они начинаются. Содержание работы включает перечисление частей раб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ты, начиная с введения и заканчивая приложениями, с указанием страниц. З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головки содержания должны точно повторять заголовки в задании на ВКР и тексте.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82FD6">
        <w:rPr>
          <w:rFonts w:ascii="Times New Roman" w:hAnsi="Times New Roman" w:cs="Times New Roman"/>
          <w:sz w:val="28"/>
          <w:szCs w:val="28"/>
        </w:rPr>
        <w:t xml:space="preserve"> должно быть объемом 4-5 страниц. Во введении работы дае</w:t>
      </w:r>
      <w:r w:rsidRPr="00F82FD6">
        <w:rPr>
          <w:rFonts w:ascii="Times New Roman" w:hAnsi="Times New Roman" w:cs="Times New Roman"/>
          <w:sz w:val="28"/>
          <w:szCs w:val="28"/>
        </w:rPr>
        <w:t>т</w:t>
      </w:r>
      <w:r w:rsidRPr="00F82FD6">
        <w:rPr>
          <w:rFonts w:ascii="Times New Roman" w:hAnsi="Times New Roman" w:cs="Times New Roman"/>
          <w:sz w:val="28"/>
          <w:szCs w:val="28"/>
        </w:rPr>
        <w:t>ся обоснование выбора темы, характеризуется ее актуальность, формулируются цель и задачи исследования, указывается рекомендуемая литература.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Актуальность – одно из основных требований, предъявляемых к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>. Оно предполагает соответствие работы современному состоянию науки, ее р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альным потребностям и применимость результатов работы для решения сущ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ствующих проблем в области учета, анализа и экономике (1-2 абзаца).</w:t>
      </w:r>
    </w:p>
    <w:p w:rsidR="001645D9" w:rsidRPr="00F82FD6" w:rsidRDefault="001645D9" w:rsidP="00E6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FD6">
        <w:rPr>
          <w:rFonts w:ascii="Times New Roman" w:hAnsi="Times New Roman" w:cs="Times New Roman"/>
          <w:sz w:val="28"/>
          <w:szCs w:val="28"/>
        </w:rPr>
        <w:t>При определении цели и задач исследования следует правильно их фо</w:t>
      </w:r>
      <w:r w:rsidRPr="00F82FD6">
        <w:rPr>
          <w:rFonts w:ascii="Times New Roman" w:hAnsi="Times New Roman" w:cs="Times New Roman"/>
          <w:sz w:val="28"/>
          <w:szCs w:val="28"/>
        </w:rPr>
        <w:t>р</w:t>
      </w:r>
      <w:r w:rsidRPr="00F82FD6">
        <w:rPr>
          <w:rFonts w:ascii="Times New Roman" w:hAnsi="Times New Roman" w:cs="Times New Roman"/>
          <w:sz w:val="28"/>
          <w:szCs w:val="28"/>
        </w:rPr>
        <w:t>мулировать, используя глаголы «раскрыть», «определить», «установить», «п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казать», «выявить», «представить», «разработать».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В работе необходимо отр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зить профессиональные компетенции. Не рекомендуется формулировать цель как «исследование…», «изучение…», так как эти слова указывают на процесс достижения цели, а не на саму цель.</w:t>
      </w:r>
    </w:p>
    <w:p w:rsidR="002B0110" w:rsidRPr="00F82FD6" w:rsidRDefault="002B0110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Цель исследования - конечный итог работы, мысленное прогнозиров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ние результата, определение оптимальных путей решения задач в условиях в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бора методов и приемов исследования в процессе подготовки ВКР студентом. Исходя из развития цели работы, определяются задачи.</w:t>
      </w:r>
    </w:p>
    <w:p w:rsidR="002B0110" w:rsidRPr="00F82FD6" w:rsidRDefault="002B0110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Задачи ставятся в форме перечисления:</w:t>
      </w:r>
    </w:p>
    <w:p w:rsidR="002B0110" w:rsidRPr="00F82FD6" w:rsidRDefault="002B0110" w:rsidP="00E66C0B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раскрыть ... (исследовать...) (проанализировать...).</w:t>
      </w:r>
    </w:p>
    <w:p w:rsidR="002B0110" w:rsidRPr="00F82FD6" w:rsidRDefault="002B0110" w:rsidP="00E66C0B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установить.,</w:t>
      </w:r>
      <w:proofErr w:type="gramStart"/>
      <w:r w:rsidRPr="00F82FD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82FD6">
        <w:rPr>
          <w:rFonts w:ascii="Times New Roman" w:eastAsia="Times New Roman" w:hAnsi="Times New Roman" w:cs="Times New Roman"/>
          <w:sz w:val="28"/>
          <w:szCs w:val="28"/>
        </w:rPr>
        <w:t>(выявить...) (показать...).</w:t>
      </w:r>
    </w:p>
    <w:p w:rsidR="002B0110" w:rsidRPr="00F82FD6" w:rsidRDefault="002B0110" w:rsidP="00E66C0B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наметить..</w:t>
      </w:r>
      <w:proofErr w:type="gramStart"/>
      <w:r w:rsidRPr="00F82FD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82FD6">
        <w:rPr>
          <w:rFonts w:ascii="Times New Roman" w:eastAsia="Times New Roman" w:hAnsi="Times New Roman" w:cs="Times New Roman"/>
          <w:sz w:val="28"/>
          <w:szCs w:val="28"/>
        </w:rPr>
        <w:t>установить...) (разработать...).( предложить)</w:t>
      </w:r>
    </w:p>
    <w:p w:rsidR="002B0110" w:rsidRPr="00F82FD6" w:rsidRDefault="002B0110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8"/>
          <w:szCs w:val="28"/>
        </w:rPr>
        <w:t>Описание решения поставленных задач должно соответствовать соде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2FD6">
        <w:rPr>
          <w:rFonts w:ascii="Times New Roman" w:eastAsia="Times New Roman" w:hAnsi="Times New Roman" w:cs="Times New Roman"/>
          <w:sz w:val="28"/>
          <w:szCs w:val="28"/>
        </w:rPr>
        <w:t>жанию глав ВКР. а их формулировки стать заголовками этих глав.</w:t>
      </w:r>
    </w:p>
    <w:p w:rsidR="002B0110" w:rsidRPr="00F82FD6" w:rsidRDefault="002B0110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6"/>
          <w:szCs w:val="26"/>
        </w:rPr>
        <w:t>Объект исследования формулируется после задач исследования. Объект из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чения - это явление, на которое направлена исследовательская деятельность субъекта и на что направлен процесс познания. Объектом исследования может быть предпри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тие.</w:t>
      </w:r>
    </w:p>
    <w:p w:rsidR="002B0110" w:rsidRPr="00F82FD6" w:rsidRDefault="002B0110" w:rsidP="00E66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FD6">
        <w:rPr>
          <w:rFonts w:ascii="Times New Roman" w:eastAsia="Times New Roman" w:hAnsi="Times New Roman" w:cs="Times New Roman"/>
          <w:sz w:val="26"/>
          <w:szCs w:val="26"/>
        </w:rPr>
        <w:lastRenderedPageBreak/>
        <w:t>Предмет исследования - это наиболее значимые с теоретической или практ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ческой точки зрения свойства, стороны, особенности объекта, которые подлежат непосредственному изучению. Предмет исследования - это отношения, складыва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щиеся в границах объекта исследования. Предмет исследования практически совп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82FD6">
        <w:rPr>
          <w:rFonts w:ascii="Times New Roman" w:eastAsia="Times New Roman" w:hAnsi="Times New Roman" w:cs="Times New Roman"/>
          <w:sz w:val="26"/>
          <w:szCs w:val="26"/>
        </w:rPr>
        <w:t>дает с названием ВКР.</w:t>
      </w:r>
    </w:p>
    <w:p w:rsidR="001645D9" w:rsidRPr="00F82FD6" w:rsidRDefault="001645D9" w:rsidP="00D93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B61AF8" w:rsidRPr="00F82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FD6">
        <w:rPr>
          <w:rFonts w:ascii="Times New Roman" w:hAnsi="Times New Roman" w:cs="Times New Roman"/>
          <w:sz w:val="28"/>
          <w:szCs w:val="28"/>
        </w:rPr>
        <w:t>Первая глава носит общетеоретический характер. В ней рассматриваются понятия и определения, сущность проблемы, обзор с</w:t>
      </w:r>
      <w:r w:rsidRPr="00F82FD6">
        <w:rPr>
          <w:rFonts w:ascii="Times New Roman" w:hAnsi="Times New Roman" w:cs="Times New Roman"/>
          <w:sz w:val="28"/>
          <w:szCs w:val="28"/>
        </w:rPr>
        <w:t>у</w:t>
      </w:r>
      <w:r w:rsidRPr="00F82FD6">
        <w:rPr>
          <w:rFonts w:ascii="Times New Roman" w:hAnsi="Times New Roman" w:cs="Times New Roman"/>
          <w:sz w:val="28"/>
          <w:szCs w:val="28"/>
        </w:rPr>
        <w:t>ществующих подходов к ее решению. Оценивается уровень теоретической ра</w:t>
      </w:r>
      <w:r w:rsidRPr="00F82FD6">
        <w:rPr>
          <w:rFonts w:ascii="Times New Roman" w:hAnsi="Times New Roman" w:cs="Times New Roman"/>
          <w:sz w:val="28"/>
          <w:szCs w:val="28"/>
        </w:rPr>
        <w:t>з</w:t>
      </w:r>
      <w:r w:rsidRPr="00F82FD6">
        <w:rPr>
          <w:rFonts w:ascii="Times New Roman" w:hAnsi="Times New Roman" w:cs="Times New Roman"/>
          <w:sz w:val="28"/>
          <w:szCs w:val="28"/>
        </w:rPr>
        <w:t>работки темы, точки зрения различных авторов и аргументировано формулир</w:t>
      </w:r>
      <w:r w:rsidRPr="00F82FD6">
        <w:rPr>
          <w:rFonts w:ascii="Times New Roman" w:hAnsi="Times New Roman" w:cs="Times New Roman"/>
          <w:sz w:val="28"/>
          <w:szCs w:val="28"/>
        </w:rPr>
        <w:t>у</w:t>
      </w:r>
      <w:r w:rsidRPr="00F82FD6">
        <w:rPr>
          <w:rFonts w:ascii="Times New Roman" w:hAnsi="Times New Roman" w:cs="Times New Roman"/>
          <w:sz w:val="28"/>
          <w:szCs w:val="28"/>
        </w:rPr>
        <w:t>ется собственное мнение студента по рассматриваемым вопросам. При этом механическое изложение точек зрения различных авторов без дискуссии и без формирования обоснованной собственной позиции не допускается.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Собственные мысли студента по теме исследования должны быть 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размещены в текстовой части, которые трактуются личным местоимением пе</w:t>
      </w:r>
      <w:r w:rsidRPr="00F82FD6">
        <w:rPr>
          <w:rFonts w:ascii="Times New Roman" w:hAnsi="Times New Roman" w:cs="Times New Roman"/>
          <w:sz w:val="28"/>
          <w:szCs w:val="28"/>
        </w:rPr>
        <w:t>р</w:t>
      </w:r>
      <w:r w:rsidRPr="00F82FD6">
        <w:rPr>
          <w:rFonts w:ascii="Times New Roman" w:hAnsi="Times New Roman" w:cs="Times New Roman"/>
          <w:sz w:val="28"/>
          <w:szCs w:val="28"/>
        </w:rPr>
        <w:t xml:space="preserve">вого лица множественного числа или от третьего лица единственного числа. С этой целью желательно применять конструктивные выражения типа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мы счит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ем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мы полагаем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мы предполагаем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по нашему мнению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в работе изл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гается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автором получено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наблюдается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 и т.п. Не принято употреблять личное местоимение от первого лица единственного числа, то есть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я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 xml:space="preserve">, </w:t>
      </w:r>
      <w:r w:rsidR="007E5458" w:rsidRPr="00F82FD6">
        <w:rPr>
          <w:rFonts w:ascii="Times New Roman" w:hAnsi="Times New Roman" w:cs="Times New Roman"/>
          <w:sz w:val="28"/>
          <w:szCs w:val="28"/>
        </w:rPr>
        <w:t>«</w:t>
      </w:r>
      <w:r w:rsidRPr="00F82FD6">
        <w:rPr>
          <w:rFonts w:ascii="Times New Roman" w:hAnsi="Times New Roman" w:cs="Times New Roman"/>
          <w:sz w:val="28"/>
          <w:szCs w:val="28"/>
        </w:rPr>
        <w:t>мною</w:t>
      </w:r>
      <w:r w:rsidR="007E5458" w:rsidRPr="00F82FD6">
        <w:rPr>
          <w:rFonts w:ascii="Times New Roman" w:hAnsi="Times New Roman" w:cs="Times New Roman"/>
          <w:sz w:val="28"/>
          <w:szCs w:val="28"/>
        </w:rPr>
        <w:t>»</w:t>
      </w:r>
      <w:r w:rsidRPr="00F82FD6">
        <w:rPr>
          <w:rFonts w:ascii="Times New Roman" w:hAnsi="Times New Roman" w:cs="Times New Roman"/>
          <w:sz w:val="28"/>
          <w:szCs w:val="28"/>
        </w:rPr>
        <w:t>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первой главе также дается аннотированный перечень нормативных документов по исследуемой теме. Первая глава служит теоретическим обосн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ванием будущих разработок.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B61AF8" w:rsidRPr="00F82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FD6">
        <w:rPr>
          <w:rFonts w:ascii="Times New Roman" w:hAnsi="Times New Roman" w:cs="Times New Roman"/>
          <w:sz w:val="28"/>
          <w:szCs w:val="28"/>
        </w:rPr>
        <w:t>Практическая часть критически исследует вопр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сы бухгалтерского учета предмета исследования. При этом студент не огран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>чивается констатацией фактов, а выявляет тенденции развития, вскрывает н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достатки и причины, их обусловившие, намечает пути их возможного устран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ния. Базой для разработки конкретных мероприятий и предложений может служить имеющийся прогрессивный отечественный и зарубежный опыт. От полноты и качества выполнения главы непосредственно зависят глубина и обоснованность предлагаемых мероприятий.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Вторую главу рекомендуется начинать с раздела «Характеристика и</w:t>
      </w:r>
      <w:r w:rsidRPr="00F82FD6">
        <w:rPr>
          <w:rFonts w:ascii="Times New Roman" w:hAnsi="Times New Roman" w:cs="Times New Roman"/>
          <w:sz w:val="28"/>
          <w:szCs w:val="28"/>
        </w:rPr>
        <w:t>с</w:t>
      </w:r>
      <w:r w:rsidRPr="00F82FD6">
        <w:rPr>
          <w:rFonts w:ascii="Times New Roman" w:hAnsi="Times New Roman" w:cs="Times New Roman"/>
          <w:sz w:val="28"/>
          <w:szCs w:val="28"/>
        </w:rPr>
        <w:t>следуемого предприятия». В данном разделе находят отражение:</w:t>
      </w:r>
    </w:p>
    <w:p w:rsidR="001645D9" w:rsidRPr="00F82FD6" w:rsidRDefault="001645D9" w:rsidP="00B61AF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юридический статус, структура организации и подчиненность ее обособленных подразделений, которые определяются уставом организации;</w:t>
      </w:r>
    </w:p>
    <w:p w:rsidR="001645D9" w:rsidRPr="00F82FD6" w:rsidRDefault="001645D9" w:rsidP="00B61AF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организационная структура бухгалтер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основные функции;</w:t>
      </w:r>
    </w:p>
    <w:p w:rsidR="001645D9" w:rsidRPr="00F82FD6" w:rsidRDefault="001645D9" w:rsidP="00B61AF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применяемая организацией форма бухгалтерского учета и основные учетные регистры;</w:t>
      </w:r>
    </w:p>
    <w:p w:rsidR="001645D9" w:rsidRPr="00F82FD6" w:rsidRDefault="001645D9" w:rsidP="00B61AF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описание графика документооборот и другие данные.</w:t>
      </w:r>
    </w:p>
    <w:p w:rsidR="001645D9" w:rsidRPr="00F82FD6" w:rsidRDefault="001645D9" w:rsidP="00B61A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результате проведенных исследований того или иного вопроса устана</w:t>
      </w:r>
      <w:r w:rsidRPr="00F82FD6">
        <w:rPr>
          <w:rFonts w:ascii="Times New Roman" w:hAnsi="Times New Roman" w:cs="Times New Roman"/>
          <w:sz w:val="28"/>
          <w:szCs w:val="28"/>
        </w:rPr>
        <w:t>в</w:t>
      </w:r>
      <w:r w:rsidRPr="00F82FD6">
        <w:rPr>
          <w:rFonts w:ascii="Times New Roman" w:hAnsi="Times New Roman" w:cs="Times New Roman"/>
          <w:sz w:val="28"/>
          <w:szCs w:val="28"/>
        </w:rPr>
        <w:t>ливаются имеющиеся отклонения в организации учёта на предприятии от де</w:t>
      </w:r>
      <w:r w:rsidRPr="00F82FD6">
        <w:rPr>
          <w:rFonts w:ascii="Times New Roman" w:hAnsi="Times New Roman" w:cs="Times New Roman"/>
          <w:sz w:val="28"/>
          <w:szCs w:val="28"/>
        </w:rPr>
        <w:t>й</w:t>
      </w:r>
      <w:r w:rsidRPr="00F82FD6">
        <w:rPr>
          <w:rFonts w:ascii="Times New Roman" w:hAnsi="Times New Roman" w:cs="Times New Roman"/>
          <w:sz w:val="28"/>
          <w:szCs w:val="28"/>
        </w:rPr>
        <w:t>ствующих нормативных правовых актов и инструктивных документов. При этом даётся объективная их оценка, приводятся расчёты по различным метод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>кам, способам ведения учёта и т.п. На основе этого делаются выводы и разраб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тываются предложения, направленные на повышение эффективности деятел</w:t>
      </w:r>
      <w:r w:rsidRPr="00F82FD6">
        <w:rPr>
          <w:rFonts w:ascii="Times New Roman" w:hAnsi="Times New Roman" w:cs="Times New Roman"/>
          <w:sz w:val="28"/>
          <w:szCs w:val="28"/>
        </w:rPr>
        <w:t>ь</w:t>
      </w:r>
      <w:r w:rsidRPr="00F82FD6">
        <w:rPr>
          <w:rFonts w:ascii="Times New Roman" w:hAnsi="Times New Roman" w:cs="Times New Roman"/>
          <w:sz w:val="28"/>
          <w:szCs w:val="28"/>
        </w:rPr>
        <w:t>ности данной организации. Направления и пути совершенствования методик учета и оценки предмета исследования излагаются в заключительном разделе.</w:t>
      </w:r>
    </w:p>
    <w:p w:rsidR="001645D9" w:rsidRPr="00F82FD6" w:rsidRDefault="001645D9" w:rsidP="00B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lastRenderedPageBreak/>
        <w:t>Изложение вопросов темы должно быть оригинальным, к их решению студент обязан подходить творчески. Пересказывать учебники, учебные пос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бия, другую специальную литературу и нормативные акты не допускается.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В </w:t>
      </w:r>
      <w:r w:rsidRPr="00F82FD6">
        <w:rPr>
          <w:rFonts w:ascii="Times New Roman" w:hAnsi="Times New Roman" w:cs="Times New Roman"/>
          <w:b/>
          <w:sz w:val="28"/>
          <w:szCs w:val="28"/>
        </w:rPr>
        <w:t xml:space="preserve">заключении </w:t>
      </w:r>
      <w:r w:rsidRPr="00F82FD6">
        <w:rPr>
          <w:rFonts w:ascii="Times New Roman" w:hAnsi="Times New Roman" w:cs="Times New Roman"/>
          <w:sz w:val="28"/>
          <w:szCs w:val="28"/>
        </w:rPr>
        <w:t xml:space="preserve">логически и последовательно излагаются теоретические и практические выводы и предложения по всем разделам основной части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</w:t>
      </w:r>
      <w:r w:rsidR="00D93F0B" w:rsidRPr="00F82FD6">
        <w:rPr>
          <w:rFonts w:ascii="Times New Roman" w:hAnsi="Times New Roman" w:cs="Times New Roman"/>
          <w:sz w:val="28"/>
          <w:szCs w:val="28"/>
        </w:rPr>
        <w:t>а</w:t>
      </w:r>
      <w:r w:rsidR="00D93F0B" w:rsidRPr="00F82FD6">
        <w:rPr>
          <w:rFonts w:ascii="Times New Roman" w:hAnsi="Times New Roman" w:cs="Times New Roman"/>
          <w:sz w:val="28"/>
          <w:szCs w:val="28"/>
        </w:rPr>
        <w:t>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работы, к которым пришел студент в результате исследования. Выводы должны быть краткими и четкими, дающими полное представление о содержании, значимости, обоснованности и эффективности разработок. Изл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 xml:space="preserve">гаются они </w:t>
      </w:r>
      <w:proofErr w:type="spellStart"/>
      <w:r w:rsidRPr="00F82FD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82FD6">
        <w:rPr>
          <w:rFonts w:ascii="Times New Roman" w:hAnsi="Times New Roman" w:cs="Times New Roman"/>
          <w:sz w:val="28"/>
          <w:szCs w:val="28"/>
        </w:rPr>
        <w:t xml:space="preserve"> (по пунктам) и должны отражать основные выводы по те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рии вопроса, по проведенному анализу и всем предлагаемым направлениям р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шения проблемы с оценкой их эффективности по конкретному объекту иссл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дования.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Объем заключения должен составлять 2</w:t>
      </w:r>
      <w:r w:rsidR="007D79A7">
        <w:rPr>
          <w:rFonts w:ascii="Times New Roman" w:hAnsi="Times New Roman" w:cs="Times New Roman"/>
          <w:sz w:val="28"/>
          <w:szCs w:val="28"/>
        </w:rPr>
        <w:t>-3</w:t>
      </w:r>
      <w:r w:rsidRPr="00F82FD6">
        <w:rPr>
          <w:rFonts w:ascii="Times New Roman" w:hAnsi="Times New Roman" w:cs="Times New Roman"/>
          <w:sz w:val="28"/>
          <w:szCs w:val="28"/>
        </w:rPr>
        <w:t xml:space="preserve"> страницы печатного текста.</w:t>
      </w:r>
    </w:p>
    <w:p w:rsidR="009601D2" w:rsidRPr="00F82FD6" w:rsidRDefault="001645D9" w:rsidP="00960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В </w:t>
      </w:r>
      <w:r w:rsidRPr="00F82FD6">
        <w:rPr>
          <w:rFonts w:ascii="Times New Roman" w:hAnsi="Times New Roman" w:cs="Times New Roman"/>
          <w:b/>
          <w:sz w:val="28"/>
          <w:szCs w:val="28"/>
        </w:rPr>
        <w:t>списке использованных источников</w:t>
      </w:r>
      <w:r w:rsidRPr="00F82FD6">
        <w:rPr>
          <w:rFonts w:ascii="Times New Roman" w:hAnsi="Times New Roman" w:cs="Times New Roman"/>
          <w:sz w:val="28"/>
          <w:szCs w:val="28"/>
        </w:rPr>
        <w:t xml:space="preserve"> сведения об источниках печ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тают с абзацного отступа, нумеруют арабскими цифрами.</w:t>
      </w:r>
      <w:r w:rsidR="009601D2" w:rsidRPr="00F82FD6">
        <w:rPr>
          <w:rFonts w:ascii="Times New Roman" w:hAnsi="Times New Roman" w:cs="Times New Roman"/>
          <w:sz w:val="28"/>
          <w:szCs w:val="28"/>
        </w:rPr>
        <w:t xml:space="preserve"> Библиографическое описание использованных источников следует выполнять в соответствии с ГОСТ 7.1-2003, с указанием только обязательных элементов.</w:t>
      </w:r>
    </w:p>
    <w:p w:rsidR="009601D2" w:rsidRPr="00F82FD6" w:rsidRDefault="009601D2" w:rsidP="00960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Сведения об источниках в списке следует располагать в алфавитном п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рядке (от фамилии автора), нумеровать арабскими цифрами без точки и печ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тать с абзацного отступа.</w:t>
      </w:r>
    </w:p>
    <w:p w:rsidR="009601D2" w:rsidRPr="00F82FD6" w:rsidRDefault="009601D2" w:rsidP="00960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список следует включать и электронные ресурсы. Объем электронных ресурсов должен составлять – 3-4 пункта. Год издания источника не должен быть старше пяти лет от текущего года.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В </w:t>
      </w:r>
      <w:r w:rsidRPr="00F82FD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F82FD6">
        <w:rPr>
          <w:rFonts w:ascii="Times New Roman" w:hAnsi="Times New Roman" w:cs="Times New Roman"/>
          <w:sz w:val="28"/>
          <w:szCs w:val="28"/>
        </w:rPr>
        <w:t xml:space="preserve"> следует относить вспомогательный материал, необход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 xml:space="preserve">мый для полноты восприятия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работы, оценки ее научной и практической значимости.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К приложениям могут относиться:</w:t>
      </w:r>
    </w:p>
    <w:p w:rsidR="001645D9" w:rsidRPr="00F82FD6" w:rsidRDefault="001645D9" w:rsidP="00B61AF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исходные данные (бухгалтерские и статистические сведения);</w:t>
      </w:r>
    </w:p>
    <w:p w:rsidR="001645D9" w:rsidRPr="00F82FD6" w:rsidRDefault="001645D9" w:rsidP="00B61AF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тексты различных нормативных правовых актов;</w:t>
      </w:r>
    </w:p>
    <w:p w:rsidR="001645D9" w:rsidRPr="00F82FD6" w:rsidRDefault="001645D9" w:rsidP="00B61AF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1645D9" w:rsidRPr="00F82FD6" w:rsidRDefault="001645D9" w:rsidP="00B61AF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иллюстрации вспомогательного характера и т.п.</w:t>
      </w:r>
    </w:p>
    <w:p w:rsidR="00565751" w:rsidRPr="00F82FD6" w:rsidRDefault="00565751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37" w:rsidRPr="00F82FD6" w:rsidRDefault="00632E37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D9" w:rsidRPr="00F82FD6" w:rsidRDefault="001645D9" w:rsidP="00906C4E">
      <w:pPr>
        <w:pStyle w:val="12"/>
      </w:pPr>
      <w:bookmarkStart w:id="2" w:name="_Toc67401466"/>
      <w:r w:rsidRPr="00F82FD6">
        <w:t xml:space="preserve">Организация защиты </w:t>
      </w:r>
      <w:r w:rsidR="00D93F0B" w:rsidRPr="00F82FD6">
        <w:t>выпускной квалификационной</w:t>
      </w:r>
      <w:r w:rsidRPr="00F82FD6">
        <w:t xml:space="preserve"> работы</w:t>
      </w:r>
      <w:bookmarkEnd w:id="2"/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Готовясь к защите работы, </w:t>
      </w:r>
      <w:r w:rsidR="00D93F0B" w:rsidRPr="00F82FD6">
        <w:rPr>
          <w:rFonts w:ascii="Times New Roman" w:hAnsi="Times New Roman" w:cs="Times New Roman"/>
          <w:sz w:val="28"/>
          <w:szCs w:val="28"/>
        </w:rPr>
        <w:t>студент</w:t>
      </w:r>
      <w:r w:rsidRPr="00F82FD6">
        <w:rPr>
          <w:rFonts w:ascii="Times New Roman" w:hAnsi="Times New Roman" w:cs="Times New Roman"/>
          <w:sz w:val="28"/>
          <w:szCs w:val="28"/>
        </w:rPr>
        <w:t xml:space="preserve"> составляет доклад, оформляет наглядное представление информации, продумывает ответы на замечания р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цензента.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Для доклада студенту отводится до 7-10 минут.  В своем выступлении 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должен отразить:</w:t>
      </w:r>
    </w:p>
    <w:p w:rsidR="001645D9" w:rsidRPr="00F82FD6" w:rsidRDefault="001645D9" w:rsidP="00B61AF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актуальность темы, </w:t>
      </w:r>
    </w:p>
    <w:p w:rsidR="001645D9" w:rsidRPr="00F82FD6" w:rsidRDefault="001645D9" w:rsidP="00B61AF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положения, на которых базируется </w:t>
      </w:r>
      <w:r w:rsidR="00D93F0B" w:rsidRPr="00F82FD6">
        <w:rPr>
          <w:rFonts w:ascii="Times New Roman" w:hAnsi="Times New Roman" w:cs="Times New Roman"/>
          <w:sz w:val="28"/>
          <w:szCs w:val="28"/>
        </w:rPr>
        <w:t>в</w:t>
      </w:r>
      <w:r w:rsidR="00D93F0B" w:rsidRPr="00F82FD6">
        <w:rPr>
          <w:rFonts w:ascii="Times New Roman" w:hAnsi="Times New Roman" w:cs="Times New Roman"/>
          <w:sz w:val="28"/>
          <w:szCs w:val="28"/>
        </w:rPr>
        <w:t>ы</w:t>
      </w:r>
      <w:r w:rsidR="00D93F0B" w:rsidRPr="00F82FD6">
        <w:rPr>
          <w:rFonts w:ascii="Times New Roman" w:hAnsi="Times New Roman" w:cs="Times New Roman"/>
          <w:sz w:val="28"/>
          <w:szCs w:val="28"/>
        </w:rPr>
        <w:t>пускная квалификационная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1645D9" w:rsidRPr="00F82FD6" w:rsidRDefault="001645D9" w:rsidP="00B61AF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результаты проведенного исследования;</w:t>
      </w:r>
    </w:p>
    <w:p w:rsidR="001645D9" w:rsidRPr="00F82FD6" w:rsidRDefault="001645D9" w:rsidP="00B61AF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конкретные предложения по решению проблемы или совершенств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ванию методик учета, анализа (контроля) с обоснованием возможности их ре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лизации в условиях конкретного предприятия.</w:t>
      </w:r>
    </w:p>
    <w:p w:rsidR="001645D9" w:rsidRPr="00F82FD6" w:rsidRDefault="001645D9" w:rsidP="00B61AF8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lastRenderedPageBreak/>
        <w:t>Доклад следует начать следующей фразой: Здравствуйте уважаемая к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миссия! Я студентка группы ЭУ-</w:t>
      </w:r>
      <w:r w:rsidR="00A175E7">
        <w:rPr>
          <w:rFonts w:ascii="Times New Roman" w:hAnsi="Times New Roman" w:cs="Times New Roman"/>
          <w:sz w:val="28"/>
          <w:szCs w:val="28"/>
        </w:rPr>
        <w:t>3</w:t>
      </w:r>
      <w:r w:rsidRPr="00F82FD6">
        <w:rPr>
          <w:rFonts w:ascii="Times New Roman" w:hAnsi="Times New Roman" w:cs="Times New Roman"/>
          <w:sz w:val="28"/>
          <w:szCs w:val="28"/>
        </w:rPr>
        <w:t>1-1</w:t>
      </w:r>
      <w:r w:rsidR="00A175E7">
        <w:rPr>
          <w:rFonts w:ascii="Times New Roman" w:hAnsi="Times New Roman" w:cs="Times New Roman"/>
          <w:sz w:val="28"/>
          <w:szCs w:val="28"/>
        </w:rPr>
        <w:t>9</w:t>
      </w:r>
      <w:bookmarkStart w:id="3" w:name="_GoBack"/>
      <w:bookmarkEnd w:id="3"/>
      <w:r w:rsidRPr="00F82FD6">
        <w:rPr>
          <w:rFonts w:ascii="Times New Roman" w:hAnsi="Times New Roman" w:cs="Times New Roman"/>
          <w:sz w:val="28"/>
          <w:szCs w:val="28"/>
        </w:rPr>
        <w:t>, обучаюсь  по специальности «Эконом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 xml:space="preserve">ка и бухгалтерский учет (по отрасли)  Иванова Екатерина Петровна.  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>редста</w:t>
      </w:r>
      <w:r w:rsidRPr="00F82FD6">
        <w:rPr>
          <w:rFonts w:ascii="Times New Roman" w:hAnsi="Times New Roman" w:cs="Times New Roman"/>
          <w:sz w:val="28"/>
          <w:szCs w:val="28"/>
        </w:rPr>
        <w:t>в</w:t>
      </w:r>
      <w:r w:rsidRPr="00F82FD6">
        <w:rPr>
          <w:rFonts w:ascii="Times New Roman" w:hAnsi="Times New Roman" w:cs="Times New Roman"/>
          <w:sz w:val="28"/>
          <w:szCs w:val="28"/>
        </w:rPr>
        <w:t xml:space="preserve">ляю вашему вниманию </w:t>
      </w:r>
      <w:r w:rsidR="00D93F0B" w:rsidRPr="00F82FD6">
        <w:rPr>
          <w:rFonts w:ascii="Times New Roman" w:hAnsi="Times New Roman" w:cs="Times New Roman"/>
          <w:sz w:val="28"/>
          <w:szCs w:val="28"/>
        </w:rPr>
        <w:t>выпускную квалификационную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работу на тему: Амо</w:t>
      </w:r>
      <w:r w:rsidRPr="00F82FD6">
        <w:rPr>
          <w:rFonts w:ascii="Times New Roman" w:hAnsi="Times New Roman" w:cs="Times New Roman"/>
          <w:sz w:val="28"/>
          <w:szCs w:val="28"/>
        </w:rPr>
        <w:t>р</w:t>
      </w:r>
      <w:r w:rsidRPr="00F82FD6">
        <w:rPr>
          <w:rFonts w:ascii="Times New Roman" w:hAnsi="Times New Roman" w:cs="Times New Roman"/>
          <w:sz w:val="28"/>
          <w:szCs w:val="28"/>
        </w:rPr>
        <w:t>тизация и её роль в обновлении основного капитала.</w:t>
      </w:r>
      <w:r w:rsidR="00C1001E" w:rsidRPr="00F8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доклад не рекомендуется включать подробное изложение теоретич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 xml:space="preserve">ских положений и </w:t>
      </w:r>
      <w:proofErr w:type="gramStart"/>
      <w:r w:rsidRPr="00F82FD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F82FD6">
        <w:rPr>
          <w:rFonts w:ascii="Times New Roman" w:hAnsi="Times New Roman" w:cs="Times New Roman"/>
          <w:sz w:val="28"/>
          <w:szCs w:val="28"/>
        </w:rPr>
        <w:t xml:space="preserve"> из учебной литературы или норм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>тивных документов, так как они не являются предметом защиты. Основное внимание на защите необходимо сосредоточить на собственных разработках и предложениях, результатах анализа.  Доклад следует завершить фразой: «Д</w:t>
      </w:r>
      <w:r w:rsidRPr="00F82FD6">
        <w:rPr>
          <w:rFonts w:ascii="Times New Roman" w:hAnsi="Times New Roman" w:cs="Times New Roman"/>
          <w:sz w:val="28"/>
          <w:szCs w:val="28"/>
        </w:rPr>
        <w:t>о</w:t>
      </w:r>
      <w:r w:rsidRPr="00F82FD6">
        <w:rPr>
          <w:rFonts w:ascii="Times New Roman" w:hAnsi="Times New Roman" w:cs="Times New Roman"/>
          <w:sz w:val="28"/>
          <w:szCs w:val="28"/>
        </w:rPr>
        <w:t>клад окончен, спасибо за внимание».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Основной принцип, которого следует придерживаться, состоит в том, чтобы доклад позволил:</w:t>
      </w:r>
    </w:p>
    <w:p w:rsidR="001645D9" w:rsidRPr="00F82FD6" w:rsidRDefault="001645D9" w:rsidP="00B61AF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получить целостное представление о работе;</w:t>
      </w:r>
    </w:p>
    <w:p w:rsidR="001645D9" w:rsidRPr="00F82FD6" w:rsidRDefault="001645D9" w:rsidP="00B61AF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оценить личный вклад студента в разработку темы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 целях экономии времени и обеспечения наглядности рекомендуется подготовить и использовать иллюстративный материал (схемы, графики, та</w:t>
      </w:r>
      <w:r w:rsidRPr="00F82FD6">
        <w:rPr>
          <w:rFonts w:ascii="Times New Roman" w:hAnsi="Times New Roman" w:cs="Times New Roman"/>
          <w:sz w:val="28"/>
          <w:szCs w:val="28"/>
        </w:rPr>
        <w:t>б</w:t>
      </w:r>
      <w:r w:rsidRPr="00F82FD6">
        <w:rPr>
          <w:rFonts w:ascii="Times New Roman" w:hAnsi="Times New Roman" w:cs="Times New Roman"/>
          <w:sz w:val="28"/>
          <w:szCs w:val="28"/>
        </w:rPr>
        <w:t xml:space="preserve">лицы), отражающий важнейшие положения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>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Графический и иллюстративный материал должен быть увязан с соде</w:t>
      </w:r>
      <w:r w:rsidRPr="00F82FD6">
        <w:rPr>
          <w:rFonts w:ascii="Times New Roman" w:hAnsi="Times New Roman" w:cs="Times New Roman"/>
          <w:sz w:val="28"/>
          <w:szCs w:val="28"/>
        </w:rPr>
        <w:t>р</w:t>
      </w:r>
      <w:r w:rsidRPr="00F82FD6">
        <w:rPr>
          <w:rFonts w:ascii="Times New Roman" w:hAnsi="Times New Roman" w:cs="Times New Roman"/>
          <w:sz w:val="28"/>
          <w:szCs w:val="28"/>
        </w:rPr>
        <w:t>жанием работы.</w:t>
      </w:r>
    </w:p>
    <w:p w:rsidR="001645D9" w:rsidRPr="00F82FD6" w:rsidRDefault="001645D9" w:rsidP="00B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Необходимое количество, состав и содержание графического и иллюстр</w:t>
      </w:r>
      <w:r w:rsidRPr="00F82FD6">
        <w:rPr>
          <w:rFonts w:ascii="Times New Roman" w:hAnsi="Times New Roman" w:cs="Times New Roman"/>
          <w:sz w:val="28"/>
          <w:szCs w:val="28"/>
        </w:rPr>
        <w:t>а</w:t>
      </w:r>
      <w:r w:rsidRPr="00F82FD6">
        <w:rPr>
          <w:rFonts w:ascii="Times New Roman" w:hAnsi="Times New Roman" w:cs="Times New Roman"/>
          <w:sz w:val="28"/>
          <w:szCs w:val="28"/>
        </w:rPr>
        <w:t xml:space="preserve">тивного материала в каждом конкретном случае определяется руководителем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>. Типовыми графическими и иллюстративными материалами являются р</w:t>
      </w:r>
      <w:r w:rsidRPr="00F82FD6">
        <w:rPr>
          <w:rFonts w:ascii="Times New Roman" w:hAnsi="Times New Roman" w:cs="Times New Roman"/>
          <w:sz w:val="28"/>
          <w:szCs w:val="28"/>
        </w:rPr>
        <w:t>и</w:t>
      </w:r>
      <w:r w:rsidRPr="00F82FD6">
        <w:rPr>
          <w:rFonts w:ascii="Times New Roman" w:hAnsi="Times New Roman" w:cs="Times New Roman"/>
          <w:sz w:val="28"/>
          <w:szCs w:val="28"/>
        </w:rPr>
        <w:t xml:space="preserve">сунки и таблицы. Все графические и иллюстративные материалы, выносимые на защиту, должны входить в состав </w:t>
      </w:r>
      <w:r w:rsidR="00D93F0B" w:rsidRPr="00F82FD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82FD6">
        <w:rPr>
          <w:rFonts w:ascii="Times New Roman" w:hAnsi="Times New Roman" w:cs="Times New Roman"/>
          <w:sz w:val="28"/>
          <w:szCs w:val="28"/>
        </w:rPr>
        <w:t>работы.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="00D93F0B" w:rsidRPr="00F82FD6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работы студент представляет:</w:t>
      </w:r>
    </w:p>
    <w:p w:rsidR="001645D9" w:rsidRPr="00F82FD6" w:rsidRDefault="00D93F0B" w:rsidP="00B61AF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выпускную квалификационную</w:t>
      </w:r>
      <w:r w:rsidR="001645D9" w:rsidRPr="00F82FD6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1645D9" w:rsidRPr="00F82FD6" w:rsidRDefault="001645D9" w:rsidP="00B61AF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комплект графического и иллюстративного материала или файлы пр</w:t>
      </w:r>
      <w:r w:rsidRPr="00F82FD6">
        <w:rPr>
          <w:rFonts w:ascii="Times New Roman" w:hAnsi="Times New Roman" w:cs="Times New Roman"/>
          <w:sz w:val="28"/>
          <w:szCs w:val="28"/>
        </w:rPr>
        <w:t>е</w:t>
      </w:r>
      <w:r w:rsidRPr="00F82FD6">
        <w:rPr>
          <w:rFonts w:ascii="Times New Roman" w:hAnsi="Times New Roman" w:cs="Times New Roman"/>
          <w:sz w:val="28"/>
          <w:szCs w:val="28"/>
        </w:rPr>
        <w:t>зентации;</w:t>
      </w:r>
    </w:p>
    <w:p w:rsidR="001645D9" w:rsidRPr="00F82FD6" w:rsidRDefault="001645D9" w:rsidP="00B61AF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отзыв руководителя;</w:t>
      </w:r>
    </w:p>
    <w:p w:rsidR="001645D9" w:rsidRPr="00F82FD6" w:rsidRDefault="001645D9" w:rsidP="00B61AF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рецензию.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После выступления студента, оглашения отзыва руководителя, а также внешней рецензии </w:t>
      </w:r>
      <w:r w:rsidR="00D93F0B" w:rsidRPr="00F82FD6">
        <w:rPr>
          <w:rFonts w:ascii="Times New Roman" w:hAnsi="Times New Roman" w:cs="Times New Roman"/>
          <w:sz w:val="28"/>
          <w:szCs w:val="28"/>
        </w:rPr>
        <w:t>студент</w:t>
      </w:r>
      <w:r w:rsidRPr="00F82FD6">
        <w:rPr>
          <w:rFonts w:ascii="Times New Roman" w:hAnsi="Times New Roman" w:cs="Times New Roman"/>
          <w:sz w:val="28"/>
          <w:szCs w:val="28"/>
        </w:rPr>
        <w:t xml:space="preserve"> отвечает на заданные ему вопросы и замечания научного руководителя, рецензента, председателя и членов комиссии, а также присутствующих на защите.</w:t>
      </w:r>
    </w:p>
    <w:p w:rsidR="001645D9" w:rsidRPr="00F82FD6" w:rsidRDefault="001645D9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Комиссия на закрытом заседании обсуждает результаты защиты </w:t>
      </w:r>
      <w:r w:rsidR="00D93F0B" w:rsidRPr="00F82FD6">
        <w:rPr>
          <w:rFonts w:ascii="Times New Roman" w:hAnsi="Times New Roman" w:cs="Times New Roman"/>
          <w:sz w:val="28"/>
          <w:szCs w:val="28"/>
        </w:rPr>
        <w:t>ВКР</w:t>
      </w:r>
      <w:r w:rsidRPr="00F82FD6">
        <w:rPr>
          <w:rFonts w:ascii="Times New Roman" w:hAnsi="Times New Roman" w:cs="Times New Roman"/>
          <w:sz w:val="28"/>
          <w:szCs w:val="28"/>
        </w:rPr>
        <w:t>, оце</w:t>
      </w:r>
      <w:r w:rsidR="00D93F0B" w:rsidRPr="00F82FD6">
        <w:rPr>
          <w:rFonts w:ascii="Times New Roman" w:hAnsi="Times New Roman" w:cs="Times New Roman"/>
          <w:sz w:val="28"/>
          <w:szCs w:val="28"/>
        </w:rPr>
        <w:t>нивает ее</w:t>
      </w:r>
      <w:r w:rsidRPr="00F82FD6">
        <w:rPr>
          <w:rFonts w:ascii="Times New Roman" w:hAnsi="Times New Roman" w:cs="Times New Roman"/>
          <w:sz w:val="28"/>
          <w:szCs w:val="28"/>
        </w:rPr>
        <w:t xml:space="preserve">. Решение принимается большинством голосов, при их равенстве мнение председателя является решающим. </w:t>
      </w:r>
    </w:p>
    <w:p w:rsidR="00C1001E" w:rsidRPr="00F82FD6" w:rsidRDefault="00C1001E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>Критерии оцен</w:t>
      </w:r>
      <w:r w:rsidR="00F54953" w:rsidRPr="00F82FD6">
        <w:rPr>
          <w:rFonts w:ascii="Times New Roman" w:hAnsi="Times New Roman" w:cs="Times New Roman"/>
          <w:sz w:val="28"/>
          <w:szCs w:val="28"/>
        </w:rPr>
        <w:t>ки дипломных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C1001E" w:rsidRPr="00F82FD6" w:rsidRDefault="00C1001E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Оценка «отлично» - </w:t>
      </w:r>
      <w:r w:rsidR="00F54953" w:rsidRPr="00F82FD6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D93F0B" w:rsidRPr="00F82FD6">
        <w:rPr>
          <w:rFonts w:ascii="Times New Roman" w:hAnsi="Times New Roman" w:cs="Times New Roman"/>
          <w:sz w:val="28"/>
          <w:szCs w:val="28"/>
        </w:rPr>
        <w:t>выпускную квалификационную</w:t>
      </w:r>
      <w:r w:rsidR="00F54953" w:rsidRPr="00F82FD6">
        <w:rPr>
          <w:rFonts w:ascii="Times New Roman" w:hAnsi="Times New Roman" w:cs="Times New Roman"/>
          <w:sz w:val="28"/>
          <w:szCs w:val="28"/>
        </w:rPr>
        <w:t xml:space="preserve"> р</w:t>
      </w:r>
      <w:r w:rsidR="00F54953" w:rsidRPr="00F82FD6">
        <w:rPr>
          <w:rFonts w:ascii="Times New Roman" w:hAnsi="Times New Roman" w:cs="Times New Roman"/>
          <w:sz w:val="28"/>
          <w:szCs w:val="28"/>
        </w:rPr>
        <w:t>а</w:t>
      </w:r>
      <w:r w:rsidR="00F54953" w:rsidRPr="00F82FD6">
        <w:rPr>
          <w:rFonts w:ascii="Times New Roman" w:hAnsi="Times New Roman" w:cs="Times New Roman"/>
          <w:sz w:val="28"/>
          <w:szCs w:val="28"/>
        </w:rPr>
        <w:t xml:space="preserve">боту, которая имеет грамотно изложенную теоретическую главу, практическая часть должна содержать расчеты. </w:t>
      </w:r>
      <w:r w:rsidR="00E07001" w:rsidRPr="00F82FD6">
        <w:rPr>
          <w:rFonts w:ascii="Times New Roman" w:hAnsi="Times New Roman" w:cs="Times New Roman"/>
          <w:sz w:val="28"/>
          <w:szCs w:val="28"/>
        </w:rPr>
        <w:t xml:space="preserve">Работа имеет отличные отзывы руководителя работы и рецензента. </w:t>
      </w:r>
      <w:r w:rsidR="00F54953" w:rsidRPr="00F82FD6">
        <w:rPr>
          <w:rFonts w:ascii="Times New Roman" w:hAnsi="Times New Roman" w:cs="Times New Roman"/>
          <w:sz w:val="28"/>
          <w:szCs w:val="28"/>
        </w:rPr>
        <w:t>При защите студент показывает глубокие знания, дает четкие аргументированные ответы на вопросы, заданные членами ГАК.</w:t>
      </w:r>
    </w:p>
    <w:p w:rsidR="00F54953" w:rsidRPr="00F82FD6" w:rsidRDefault="00F54953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Оценка «хорошо» - </w:t>
      </w:r>
      <w:r w:rsidR="004A19CB" w:rsidRPr="00F82FD6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D93F0B" w:rsidRPr="00F82FD6">
        <w:rPr>
          <w:rFonts w:ascii="Times New Roman" w:hAnsi="Times New Roman" w:cs="Times New Roman"/>
          <w:sz w:val="28"/>
          <w:szCs w:val="28"/>
        </w:rPr>
        <w:t>выпускную квалификационную</w:t>
      </w:r>
      <w:r w:rsidR="004A19CB" w:rsidRPr="00F82FD6">
        <w:rPr>
          <w:rFonts w:ascii="Times New Roman" w:hAnsi="Times New Roman" w:cs="Times New Roman"/>
          <w:sz w:val="28"/>
          <w:szCs w:val="28"/>
        </w:rPr>
        <w:t xml:space="preserve"> р</w:t>
      </w:r>
      <w:r w:rsidR="004A19CB" w:rsidRPr="00F82FD6">
        <w:rPr>
          <w:rFonts w:ascii="Times New Roman" w:hAnsi="Times New Roman" w:cs="Times New Roman"/>
          <w:sz w:val="28"/>
          <w:szCs w:val="28"/>
        </w:rPr>
        <w:t>а</w:t>
      </w:r>
      <w:r w:rsidR="004A19CB" w:rsidRPr="00F82FD6">
        <w:rPr>
          <w:rFonts w:ascii="Times New Roman" w:hAnsi="Times New Roman" w:cs="Times New Roman"/>
          <w:sz w:val="28"/>
          <w:szCs w:val="28"/>
        </w:rPr>
        <w:t>боту, содержащую теоретическую и практические главы. Работа имеет полож</w:t>
      </w:r>
      <w:r w:rsidR="004A19CB" w:rsidRPr="00F82FD6">
        <w:rPr>
          <w:rFonts w:ascii="Times New Roman" w:hAnsi="Times New Roman" w:cs="Times New Roman"/>
          <w:sz w:val="28"/>
          <w:szCs w:val="28"/>
        </w:rPr>
        <w:t>и</w:t>
      </w:r>
      <w:r w:rsidR="004A19CB" w:rsidRPr="00F82FD6">
        <w:rPr>
          <w:rFonts w:ascii="Times New Roman" w:hAnsi="Times New Roman" w:cs="Times New Roman"/>
          <w:sz w:val="28"/>
          <w:szCs w:val="28"/>
        </w:rPr>
        <w:lastRenderedPageBreak/>
        <w:t>тельный отзыв научного руководителя и рецензента. При защите студент пок</w:t>
      </w:r>
      <w:r w:rsidR="004A19CB" w:rsidRPr="00F82FD6">
        <w:rPr>
          <w:rFonts w:ascii="Times New Roman" w:hAnsi="Times New Roman" w:cs="Times New Roman"/>
          <w:sz w:val="28"/>
          <w:szCs w:val="28"/>
        </w:rPr>
        <w:t>а</w:t>
      </w:r>
      <w:r w:rsidR="004A19CB" w:rsidRPr="00F82FD6">
        <w:rPr>
          <w:rFonts w:ascii="Times New Roman" w:hAnsi="Times New Roman" w:cs="Times New Roman"/>
          <w:sz w:val="28"/>
          <w:szCs w:val="28"/>
        </w:rPr>
        <w:t>зывает знания, дает ответы на вопросы членов ГАК.</w:t>
      </w:r>
    </w:p>
    <w:p w:rsidR="00F54953" w:rsidRPr="00F82FD6" w:rsidRDefault="004A19CB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Оценка удовлетворительно  - выставляется за </w:t>
      </w:r>
      <w:r w:rsidR="00D93F0B" w:rsidRPr="00F82FD6">
        <w:rPr>
          <w:rFonts w:ascii="Times New Roman" w:hAnsi="Times New Roman" w:cs="Times New Roman"/>
          <w:sz w:val="28"/>
          <w:szCs w:val="28"/>
        </w:rPr>
        <w:t>выпускную квалификац</w:t>
      </w:r>
      <w:r w:rsidR="00D93F0B" w:rsidRPr="00F82FD6">
        <w:rPr>
          <w:rFonts w:ascii="Times New Roman" w:hAnsi="Times New Roman" w:cs="Times New Roman"/>
          <w:sz w:val="28"/>
          <w:szCs w:val="28"/>
        </w:rPr>
        <w:t>и</w:t>
      </w:r>
      <w:r w:rsidR="00D93F0B" w:rsidRPr="00F82FD6">
        <w:rPr>
          <w:rFonts w:ascii="Times New Roman" w:hAnsi="Times New Roman" w:cs="Times New Roman"/>
          <w:sz w:val="28"/>
          <w:szCs w:val="28"/>
        </w:rPr>
        <w:t>онную</w:t>
      </w:r>
      <w:r w:rsidRPr="00F82FD6">
        <w:rPr>
          <w:rFonts w:ascii="Times New Roman" w:hAnsi="Times New Roman" w:cs="Times New Roman"/>
          <w:sz w:val="28"/>
          <w:szCs w:val="28"/>
        </w:rPr>
        <w:t xml:space="preserve"> работу, содержащую теоретическую и практические главы. Работа имеет положительный отзыв научного руководителя и рецензента. При защите ст</w:t>
      </w:r>
      <w:r w:rsidRPr="00F82FD6">
        <w:rPr>
          <w:rFonts w:ascii="Times New Roman" w:hAnsi="Times New Roman" w:cs="Times New Roman"/>
          <w:sz w:val="28"/>
          <w:szCs w:val="28"/>
        </w:rPr>
        <w:t>у</w:t>
      </w:r>
      <w:r w:rsidRPr="00F82FD6">
        <w:rPr>
          <w:rFonts w:ascii="Times New Roman" w:hAnsi="Times New Roman" w:cs="Times New Roman"/>
          <w:sz w:val="28"/>
          <w:szCs w:val="28"/>
        </w:rPr>
        <w:t>дент имеет трудности при открытии темы и ответах на вопросы членов ГАК.</w:t>
      </w:r>
    </w:p>
    <w:p w:rsidR="00D93F0B" w:rsidRPr="00F82FD6" w:rsidRDefault="00D93F0B" w:rsidP="00D93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t xml:space="preserve">После защиты ВКР в установленном порядке сдаются в архив </w:t>
      </w:r>
      <w:proofErr w:type="spellStart"/>
      <w:r w:rsidRPr="00F82FD6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F82FD6">
        <w:rPr>
          <w:rFonts w:ascii="Times New Roman" w:hAnsi="Times New Roman" w:cs="Times New Roman"/>
          <w:sz w:val="28"/>
          <w:szCs w:val="28"/>
        </w:rPr>
        <w:t>, где они хранятся в течение пяти лет.</w:t>
      </w:r>
    </w:p>
    <w:p w:rsidR="00AD1F16" w:rsidRPr="00F82FD6" w:rsidRDefault="00AD1F16" w:rsidP="00B61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Pr="00F82FD6" w:rsidRDefault="00AD1F16">
      <w:pPr>
        <w:rPr>
          <w:rFonts w:ascii="Times New Roman" w:hAnsi="Times New Roman" w:cs="Times New Roman"/>
          <w:sz w:val="28"/>
          <w:szCs w:val="28"/>
        </w:rPr>
      </w:pPr>
      <w:r w:rsidRPr="00F82FD6">
        <w:rPr>
          <w:rFonts w:ascii="Times New Roman" w:hAnsi="Times New Roman" w:cs="Times New Roman"/>
          <w:sz w:val="28"/>
          <w:szCs w:val="28"/>
        </w:rPr>
        <w:br w:type="page"/>
      </w:r>
    </w:p>
    <w:p w:rsidR="00687DF9" w:rsidRDefault="00AD1F16" w:rsidP="00906C4E">
      <w:pPr>
        <w:pStyle w:val="12"/>
        <w:ind w:firstLine="0"/>
        <w:jc w:val="center"/>
      </w:pPr>
      <w:bookmarkStart w:id="4" w:name="_Toc67401467"/>
      <w:r w:rsidRPr="00F82FD6">
        <w:lastRenderedPageBreak/>
        <w:t>Приложение</w:t>
      </w:r>
      <w:proofErr w:type="gramStart"/>
      <w:r w:rsidRPr="00F82FD6">
        <w:t xml:space="preserve"> А</w:t>
      </w:r>
      <w:proofErr w:type="gramEnd"/>
      <w:r w:rsidRPr="00F82FD6">
        <w:br/>
      </w:r>
    </w:p>
    <w:p w:rsidR="00B16C9F" w:rsidRDefault="00AD1F16" w:rsidP="00906C4E">
      <w:pPr>
        <w:pStyle w:val="12"/>
        <w:ind w:firstLine="0"/>
        <w:jc w:val="center"/>
      </w:pPr>
      <w:r w:rsidRPr="00F82FD6">
        <w:t>Примерная тематика выпускных квалификационных работ</w:t>
      </w:r>
      <w:bookmarkStart w:id="5" w:name="_Toc67401468"/>
      <w:bookmarkEnd w:id="4"/>
    </w:p>
    <w:p w:rsidR="00687DF9" w:rsidRDefault="00687DF9" w:rsidP="00906C4E">
      <w:pPr>
        <w:pStyle w:val="12"/>
        <w:ind w:firstLine="0"/>
        <w:jc w:val="center"/>
      </w:pP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Учетная политика организации, принципы ее формирования и раскрытия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Организация бухгалтерского учета при осуществлении процедуры бан</w:t>
      </w:r>
      <w:r w:rsidRPr="00B16C9F">
        <w:rPr>
          <w:rFonts w:ascii="Times New Roman" w:hAnsi="Times New Roman" w:cs="Times New Roman"/>
          <w:sz w:val="28"/>
          <w:szCs w:val="28"/>
        </w:rPr>
        <w:t>к</w:t>
      </w:r>
      <w:r w:rsidRPr="00B16C9F">
        <w:rPr>
          <w:rFonts w:ascii="Times New Roman" w:hAnsi="Times New Roman" w:cs="Times New Roman"/>
          <w:sz w:val="28"/>
          <w:szCs w:val="28"/>
        </w:rPr>
        <w:t>ротства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Формирование и анализ показателей отчета о движении капитала, ли</w:t>
      </w:r>
      <w:r w:rsidRPr="00B16C9F">
        <w:rPr>
          <w:rFonts w:ascii="Times New Roman" w:hAnsi="Times New Roman" w:cs="Times New Roman"/>
          <w:sz w:val="28"/>
          <w:szCs w:val="28"/>
        </w:rPr>
        <w:t>к</w:t>
      </w:r>
      <w:r w:rsidRPr="00B16C9F">
        <w:rPr>
          <w:rFonts w:ascii="Times New Roman" w:hAnsi="Times New Roman" w:cs="Times New Roman"/>
          <w:sz w:val="28"/>
          <w:szCs w:val="28"/>
        </w:rPr>
        <w:t>видности и долгосрочной платежеспособности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Формирование бухгалтерской отчетности с помощью прикладных бу</w:t>
      </w:r>
      <w:r w:rsidRPr="00B16C9F">
        <w:rPr>
          <w:rFonts w:ascii="Times New Roman" w:hAnsi="Times New Roman" w:cs="Times New Roman"/>
          <w:sz w:val="28"/>
          <w:szCs w:val="28"/>
        </w:rPr>
        <w:t>х</w:t>
      </w:r>
      <w:r w:rsidRPr="00B16C9F">
        <w:rPr>
          <w:rFonts w:ascii="Times New Roman" w:hAnsi="Times New Roman" w:cs="Times New Roman"/>
          <w:sz w:val="28"/>
          <w:szCs w:val="28"/>
        </w:rPr>
        <w:t>галтерских программ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Анализ имущества и источников его образования в русле общих </w:t>
      </w:r>
      <w:proofErr w:type="gramStart"/>
      <w:r w:rsidRPr="00B16C9F">
        <w:rPr>
          <w:rFonts w:ascii="Times New Roman" w:hAnsi="Times New Roman" w:cs="Times New Roman"/>
          <w:sz w:val="28"/>
          <w:szCs w:val="28"/>
        </w:rPr>
        <w:t>экон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мических процессов</w:t>
      </w:r>
      <w:proofErr w:type="gramEnd"/>
      <w:r w:rsidRPr="00B16C9F">
        <w:rPr>
          <w:rFonts w:ascii="Times New Roman" w:hAnsi="Times New Roman" w:cs="Times New Roman"/>
          <w:sz w:val="28"/>
          <w:szCs w:val="28"/>
        </w:rPr>
        <w:t xml:space="preserve"> мирового развития на примере Российской Федерации.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Учет  и анализ расчетов с покупателями и заказчиками коммерческой о</w:t>
      </w:r>
      <w:r w:rsidRPr="00B16C9F">
        <w:rPr>
          <w:rFonts w:ascii="Times New Roman" w:hAnsi="Times New Roman" w:cs="Times New Roman"/>
          <w:sz w:val="28"/>
          <w:szCs w:val="28"/>
        </w:rPr>
        <w:t>р</w:t>
      </w:r>
      <w:r w:rsidRPr="00B16C9F">
        <w:rPr>
          <w:rFonts w:ascii="Times New Roman" w:hAnsi="Times New Roman" w:cs="Times New Roman"/>
          <w:sz w:val="28"/>
          <w:szCs w:val="28"/>
        </w:rPr>
        <w:t>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Представление показателей отчета о движении денежных сре</w:t>
      </w:r>
      <w:proofErr w:type="gramStart"/>
      <w:r w:rsidRPr="00B16C9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с</w:t>
      </w:r>
      <w:r w:rsidRPr="00B16C9F">
        <w:rPr>
          <w:rFonts w:ascii="Times New Roman" w:hAnsi="Times New Roman" w:cs="Times New Roman"/>
          <w:sz w:val="28"/>
          <w:szCs w:val="28"/>
        </w:rPr>
        <w:t>сийской практике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Отчет о прибылях и убытках как часть бухгалтерской отчетности орган</w:t>
      </w:r>
      <w:r w:rsidRPr="00B16C9F">
        <w:rPr>
          <w:rFonts w:ascii="Times New Roman" w:hAnsi="Times New Roman" w:cs="Times New Roman"/>
          <w:sz w:val="28"/>
          <w:szCs w:val="28"/>
        </w:rPr>
        <w:t>и</w:t>
      </w:r>
      <w:r w:rsidRPr="00B16C9F">
        <w:rPr>
          <w:rFonts w:ascii="Times New Roman" w:hAnsi="Times New Roman" w:cs="Times New Roman"/>
          <w:sz w:val="28"/>
          <w:szCs w:val="28"/>
        </w:rPr>
        <w:t>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Анализ имущества предприятия методом внутренней стоимости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Методологические основы построения бухгалтерского учета и эк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номического анализа расчетов с поставщиками и подрядчиками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Отчет о прибылях и убытках: строение, содержание и его использ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вание в оценке доходности деятельности предприятия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Управление доходами  индивидуального предпринимателя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Учет финансовых результатов деятельности предприятия как осн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ва экономического развития в Российской Федерации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Бухгалтерская отчетность как инструмент формирования предста</w:t>
      </w:r>
      <w:r w:rsidRPr="00B16C9F">
        <w:rPr>
          <w:rFonts w:ascii="Times New Roman" w:hAnsi="Times New Roman" w:cs="Times New Roman"/>
          <w:sz w:val="28"/>
          <w:szCs w:val="28"/>
        </w:rPr>
        <w:t>в</w:t>
      </w:r>
      <w:r w:rsidRPr="00B16C9F">
        <w:rPr>
          <w:rFonts w:ascii="Times New Roman" w:hAnsi="Times New Roman" w:cs="Times New Roman"/>
          <w:sz w:val="28"/>
          <w:szCs w:val="28"/>
        </w:rPr>
        <w:t>лений о текущем финансовом состоянии предприятия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Методы учета денежных средств в организации 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Формирование уставного капитала, его   экономическая оценка, и</w:t>
      </w:r>
      <w:r w:rsidRPr="00B16C9F">
        <w:rPr>
          <w:rFonts w:ascii="Times New Roman" w:hAnsi="Times New Roman" w:cs="Times New Roman"/>
          <w:sz w:val="28"/>
          <w:szCs w:val="28"/>
        </w:rPr>
        <w:t>с</w:t>
      </w:r>
      <w:r w:rsidRPr="00B16C9F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Организация и методы учета основных средств в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Учет и анализ оборотных активов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Управление прибылью и рентабельностью коммерческой организ</w:t>
      </w:r>
      <w:r w:rsidRPr="00B16C9F">
        <w:rPr>
          <w:rFonts w:ascii="Times New Roman" w:hAnsi="Times New Roman" w:cs="Times New Roman"/>
          <w:sz w:val="28"/>
          <w:szCs w:val="28"/>
        </w:rPr>
        <w:t>а</w:t>
      </w:r>
      <w:r w:rsidRPr="00B16C9F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Анализ финансовых </w:t>
      </w:r>
      <w:proofErr w:type="gramStart"/>
      <w:r w:rsidRPr="00B16C9F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B16C9F">
        <w:rPr>
          <w:rFonts w:ascii="Times New Roman" w:hAnsi="Times New Roman" w:cs="Times New Roman"/>
          <w:sz w:val="28"/>
          <w:szCs w:val="28"/>
        </w:rPr>
        <w:t xml:space="preserve"> филиала «Почта России» 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Расчет заработной платы в программе 1С: зарплата и управление персоналом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Заемный капитал как источник финансирования деятельности предприятия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Учет и анализ использования </w:t>
      </w:r>
      <w:proofErr w:type="spellStart"/>
      <w:r w:rsidRPr="00B16C9F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B16C9F">
        <w:rPr>
          <w:rFonts w:ascii="Times New Roman" w:hAnsi="Times New Roman" w:cs="Times New Roman"/>
          <w:sz w:val="28"/>
          <w:szCs w:val="28"/>
        </w:rPr>
        <w:t xml:space="preserve"> активов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B16C9F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B16C9F">
        <w:rPr>
          <w:rFonts w:ascii="Times New Roman" w:hAnsi="Times New Roman" w:cs="Times New Roman"/>
          <w:sz w:val="28"/>
          <w:szCs w:val="28"/>
        </w:rPr>
        <w:t xml:space="preserve"> активов в учете российской организации в соответствии с международными стандартами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Финансовое планирование как фактор эффективного управления деятельностью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lastRenderedPageBreak/>
        <w:t>Финансовый лизинг как одна из современных форм управления и</w:t>
      </w:r>
      <w:r w:rsidRPr="00B16C9F">
        <w:rPr>
          <w:rFonts w:ascii="Times New Roman" w:hAnsi="Times New Roman" w:cs="Times New Roman"/>
          <w:sz w:val="28"/>
          <w:szCs w:val="28"/>
        </w:rPr>
        <w:t>н</w:t>
      </w:r>
      <w:r w:rsidRPr="00B16C9F">
        <w:rPr>
          <w:rFonts w:ascii="Times New Roman" w:hAnsi="Times New Roman" w:cs="Times New Roman"/>
          <w:sz w:val="28"/>
          <w:szCs w:val="28"/>
        </w:rPr>
        <w:t>вестициями 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Управление текущей платежеспособностью организации на основе показателей ликвидности бухгалтерского баланса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Роль банковского кредита как источника формирования оборотных сре</w:t>
      </w:r>
      <w:proofErr w:type="gramStart"/>
      <w:r w:rsidRPr="00B16C9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6C9F">
        <w:rPr>
          <w:rFonts w:ascii="Times New Roman" w:hAnsi="Times New Roman" w:cs="Times New Roman"/>
          <w:sz w:val="28"/>
          <w:szCs w:val="28"/>
        </w:rPr>
        <w:t>едприятия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Анализ системы учета и контроля расчетов с подотчетными лицами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Анализ финансового состояния и оценка вероятности банкротства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финансовых результ</w:t>
      </w:r>
      <w:r w:rsidRPr="00B16C9F">
        <w:rPr>
          <w:rFonts w:ascii="Times New Roman" w:hAnsi="Times New Roman" w:cs="Times New Roman"/>
          <w:sz w:val="28"/>
          <w:szCs w:val="28"/>
        </w:rPr>
        <w:t>а</w:t>
      </w:r>
      <w:r w:rsidRPr="00B16C9F">
        <w:rPr>
          <w:rFonts w:ascii="Times New Roman" w:hAnsi="Times New Roman" w:cs="Times New Roman"/>
          <w:sz w:val="28"/>
          <w:szCs w:val="28"/>
        </w:rPr>
        <w:t>тов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Особенности формирования бухгалтерского баланса в соответствии с российскими стандартами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Бухгалтерский учет и отчетность граждан, осуществляющих сам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>стоятельную предпринимательскую деятельность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Применение статической и динамической концепций бухгалтерск</w:t>
      </w:r>
      <w:r w:rsidRPr="00B16C9F">
        <w:rPr>
          <w:rFonts w:ascii="Times New Roman" w:hAnsi="Times New Roman" w:cs="Times New Roman"/>
          <w:sz w:val="28"/>
          <w:szCs w:val="28"/>
        </w:rPr>
        <w:t>о</w:t>
      </w:r>
      <w:r w:rsidRPr="00B16C9F">
        <w:rPr>
          <w:rFonts w:ascii="Times New Roman" w:hAnsi="Times New Roman" w:cs="Times New Roman"/>
          <w:sz w:val="28"/>
          <w:szCs w:val="28"/>
        </w:rPr>
        <w:t xml:space="preserve">го баланса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Учет и анализ основных средств как база </w:t>
      </w:r>
      <w:proofErr w:type="gramStart"/>
      <w:r w:rsidRPr="00B16C9F">
        <w:rPr>
          <w:rFonts w:ascii="Times New Roman" w:hAnsi="Times New Roman" w:cs="Times New Roman"/>
          <w:sz w:val="28"/>
          <w:szCs w:val="28"/>
        </w:rPr>
        <w:t>поиска резервов повыш</w:t>
      </w:r>
      <w:r w:rsidRPr="00B16C9F">
        <w:rPr>
          <w:rFonts w:ascii="Times New Roman" w:hAnsi="Times New Roman" w:cs="Times New Roman"/>
          <w:sz w:val="28"/>
          <w:szCs w:val="28"/>
        </w:rPr>
        <w:t>е</w:t>
      </w:r>
      <w:r w:rsidRPr="00B16C9F">
        <w:rPr>
          <w:rFonts w:ascii="Times New Roman" w:hAnsi="Times New Roman" w:cs="Times New Roman"/>
          <w:sz w:val="28"/>
          <w:szCs w:val="28"/>
        </w:rPr>
        <w:t>ния эффективности их использования</w:t>
      </w:r>
      <w:proofErr w:type="gramEnd"/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Бухгалтерский учет и анализ экономического потенциала комме</w:t>
      </w:r>
      <w:r w:rsidRPr="00B16C9F">
        <w:rPr>
          <w:rFonts w:ascii="Times New Roman" w:hAnsi="Times New Roman" w:cs="Times New Roman"/>
          <w:sz w:val="28"/>
          <w:szCs w:val="28"/>
        </w:rPr>
        <w:t>р</w:t>
      </w:r>
      <w:r w:rsidRPr="00B16C9F">
        <w:rPr>
          <w:rFonts w:ascii="Times New Roman" w:hAnsi="Times New Roman" w:cs="Times New Roman"/>
          <w:sz w:val="28"/>
          <w:szCs w:val="28"/>
        </w:rPr>
        <w:t>ческой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Анализ деловой активности организации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Анализ активов организации и оценка ее имущественного полож</w:t>
      </w:r>
      <w:r w:rsidRPr="00B16C9F">
        <w:rPr>
          <w:rFonts w:ascii="Times New Roman" w:hAnsi="Times New Roman" w:cs="Times New Roman"/>
          <w:sz w:val="28"/>
          <w:szCs w:val="28"/>
        </w:rPr>
        <w:t>е</w:t>
      </w:r>
      <w:r w:rsidRPr="00B16C9F">
        <w:rPr>
          <w:rFonts w:ascii="Times New Roman" w:hAnsi="Times New Roman" w:cs="Times New Roman"/>
          <w:sz w:val="28"/>
          <w:szCs w:val="28"/>
        </w:rPr>
        <w:t>ния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Особенности применения специальных налоговых режимов для ф</w:t>
      </w:r>
      <w:r w:rsidRPr="00B16C9F">
        <w:rPr>
          <w:rFonts w:ascii="Times New Roman" w:hAnsi="Times New Roman" w:cs="Times New Roman"/>
          <w:sz w:val="28"/>
          <w:szCs w:val="28"/>
        </w:rPr>
        <w:t>и</w:t>
      </w:r>
      <w:r w:rsidRPr="00B16C9F">
        <w:rPr>
          <w:rFonts w:ascii="Times New Roman" w:hAnsi="Times New Roman" w:cs="Times New Roman"/>
          <w:sz w:val="28"/>
          <w:szCs w:val="28"/>
        </w:rPr>
        <w:t>зических лиц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Эффективная система оплаты труда как фактор мотивации сотру</w:t>
      </w:r>
      <w:r w:rsidRPr="00B16C9F">
        <w:rPr>
          <w:rFonts w:ascii="Times New Roman" w:hAnsi="Times New Roman" w:cs="Times New Roman"/>
          <w:sz w:val="28"/>
          <w:szCs w:val="28"/>
        </w:rPr>
        <w:t>д</w:t>
      </w:r>
      <w:r w:rsidRPr="00B16C9F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Формирование отчетных показателей в регистрах бухгалтерского учета и их использование в анализе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Проблемы исчисления и взимания налога на добавленную сто</w:t>
      </w:r>
      <w:r w:rsidRPr="00B16C9F">
        <w:rPr>
          <w:rFonts w:ascii="Times New Roman" w:hAnsi="Times New Roman" w:cs="Times New Roman"/>
          <w:sz w:val="28"/>
          <w:szCs w:val="28"/>
        </w:rPr>
        <w:t>и</w:t>
      </w:r>
      <w:r w:rsidRPr="00B16C9F">
        <w:rPr>
          <w:rFonts w:ascii="Times New Roman" w:hAnsi="Times New Roman" w:cs="Times New Roman"/>
          <w:sz w:val="28"/>
          <w:szCs w:val="28"/>
        </w:rPr>
        <w:t xml:space="preserve">мость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 xml:space="preserve">Государственные внебюджетные фонды в финансовой системе РФ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Бюджетное устройство Российской Федерации: место и роль гос</w:t>
      </w:r>
      <w:r w:rsidRPr="00B16C9F">
        <w:rPr>
          <w:rFonts w:ascii="Times New Roman" w:hAnsi="Times New Roman" w:cs="Times New Roman"/>
          <w:sz w:val="28"/>
          <w:szCs w:val="28"/>
        </w:rPr>
        <w:t>у</w:t>
      </w:r>
      <w:r w:rsidRPr="00B16C9F">
        <w:rPr>
          <w:rFonts w:ascii="Times New Roman" w:hAnsi="Times New Roman" w:cs="Times New Roman"/>
          <w:sz w:val="28"/>
          <w:szCs w:val="28"/>
        </w:rPr>
        <w:t>дарственных внебюджетных фондов.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Бухгалтерская отчетность в системе управления коммерческой о</w:t>
      </w:r>
      <w:r w:rsidRPr="00B16C9F">
        <w:rPr>
          <w:rFonts w:ascii="Times New Roman" w:hAnsi="Times New Roman" w:cs="Times New Roman"/>
          <w:sz w:val="28"/>
          <w:szCs w:val="28"/>
        </w:rPr>
        <w:t>р</w:t>
      </w:r>
      <w:r w:rsidRPr="00B16C9F">
        <w:rPr>
          <w:rFonts w:ascii="Times New Roman" w:hAnsi="Times New Roman" w:cs="Times New Roman"/>
          <w:sz w:val="28"/>
          <w:szCs w:val="28"/>
        </w:rPr>
        <w:t>ганизации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Повышение эффективности ценовой политики предприятия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Ценовая политика предприятия как фактор повышения его конк</w:t>
      </w:r>
      <w:r w:rsidRPr="00B16C9F">
        <w:rPr>
          <w:rFonts w:ascii="Times New Roman" w:hAnsi="Times New Roman" w:cs="Times New Roman"/>
          <w:sz w:val="28"/>
          <w:szCs w:val="28"/>
        </w:rPr>
        <w:t>у</w:t>
      </w:r>
      <w:r w:rsidRPr="00B16C9F">
        <w:rPr>
          <w:rFonts w:ascii="Times New Roman" w:hAnsi="Times New Roman" w:cs="Times New Roman"/>
          <w:sz w:val="28"/>
          <w:szCs w:val="28"/>
        </w:rPr>
        <w:t xml:space="preserve">рентоспособности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Выбор оптимальной системы налогообложения для малых предпр</w:t>
      </w:r>
      <w:r w:rsidRPr="00B16C9F">
        <w:rPr>
          <w:rFonts w:ascii="Times New Roman" w:hAnsi="Times New Roman" w:cs="Times New Roman"/>
          <w:sz w:val="28"/>
          <w:szCs w:val="28"/>
        </w:rPr>
        <w:t>и</w:t>
      </w:r>
      <w:r w:rsidRPr="00B16C9F">
        <w:rPr>
          <w:rFonts w:ascii="Times New Roman" w:hAnsi="Times New Roman" w:cs="Times New Roman"/>
          <w:sz w:val="28"/>
          <w:szCs w:val="28"/>
        </w:rPr>
        <w:t>ятий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Особенности упрощенной системы налогообложения на предпри</w:t>
      </w:r>
      <w:r w:rsidRPr="00B16C9F">
        <w:rPr>
          <w:rFonts w:ascii="Times New Roman" w:hAnsi="Times New Roman" w:cs="Times New Roman"/>
          <w:sz w:val="28"/>
          <w:szCs w:val="28"/>
        </w:rPr>
        <w:t>я</w:t>
      </w:r>
      <w:r w:rsidRPr="00B16C9F">
        <w:rPr>
          <w:rFonts w:ascii="Times New Roman" w:hAnsi="Times New Roman" w:cs="Times New Roman"/>
          <w:sz w:val="28"/>
          <w:szCs w:val="28"/>
        </w:rPr>
        <w:t xml:space="preserve">тиях малого бизнеса </w:t>
      </w:r>
    </w:p>
    <w:p w:rsidR="00B16C9F" w:rsidRP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t>Предоставление налоговых вычетов по налогу на доходы физич</w:t>
      </w:r>
      <w:r w:rsidRPr="00B16C9F">
        <w:rPr>
          <w:rFonts w:ascii="Times New Roman" w:hAnsi="Times New Roman" w:cs="Times New Roman"/>
          <w:sz w:val="28"/>
          <w:szCs w:val="28"/>
        </w:rPr>
        <w:t>е</w:t>
      </w:r>
      <w:r w:rsidRPr="00B16C9F">
        <w:rPr>
          <w:rFonts w:ascii="Times New Roman" w:hAnsi="Times New Roman" w:cs="Times New Roman"/>
          <w:sz w:val="28"/>
          <w:szCs w:val="28"/>
        </w:rPr>
        <w:t>ских лиц в условиях действующего законодательства</w:t>
      </w:r>
    </w:p>
    <w:p w:rsidR="00B16C9F" w:rsidRDefault="00B16C9F" w:rsidP="00B16C9F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C9F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механизмов осуществления закупок товаров, работ, услуг для государственных нужд в бюджетном учреждении</w:t>
      </w:r>
    </w:p>
    <w:p w:rsidR="00B16C9F" w:rsidRPr="00687DF9" w:rsidRDefault="00687DF9" w:rsidP="00687DF9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87DF9">
        <w:rPr>
          <w:rFonts w:ascii="Times New Roman" w:hAnsi="Times New Roman" w:cs="Times New Roman"/>
          <w:sz w:val="28"/>
          <w:szCs w:val="28"/>
        </w:rPr>
        <w:t>Учет и анализ использования материально-производственных зап</w:t>
      </w:r>
      <w:r w:rsidRPr="00687DF9">
        <w:rPr>
          <w:rFonts w:ascii="Times New Roman" w:hAnsi="Times New Roman" w:cs="Times New Roman"/>
          <w:sz w:val="28"/>
          <w:szCs w:val="28"/>
        </w:rPr>
        <w:t>а</w:t>
      </w:r>
      <w:r w:rsidRPr="00687DF9">
        <w:rPr>
          <w:rFonts w:ascii="Times New Roman" w:hAnsi="Times New Roman" w:cs="Times New Roman"/>
          <w:sz w:val="28"/>
          <w:szCs w:val="28"/>
        </w:rPr>
        <w:t>сов в организации</w:t>
      </w:r>
      <w:r w:rsidR="00B16C9F">
        <w:br w:type="page"/>
      </w:r>
    </w:p>
    <w:p w:rsidR="00B16C9F" w:rsidRDefault="00B16C9F" w:rsidP="00906C4E">
      <w:pPr>
        <w:pStyle w:val="12"/>
        <w:ind w:firstLine="0"/>
        <w:jc w:val="center"/>
      </w:pPr>
    </w:p>
    <w:p w:rsidR="00AD1F16" w:rsidRPr="00F82FD6" w:rsidRDefault="009601D2" w:rsidP="00906C4E">
      <w:pPr>
        <w:pStyle w:val="12"/>
        <w:ind w:firstLine="0"/>
        <w:jc w:val="center"/>
      </w:pPr>
      <w:r w:rsidRPr="00F82FD6">
        <w:t>Приложение</w:t>
      </w:r>
      <w:proofErr w:type="gramStart"/>
      <w:r w:rsidRPr="00F82FD6">
        <w:t xml:space="preserve"> Б</w:t>
      </w:r>
      <w:proofErr w:type="gramEnd"/>
      <w:r w:rsidRPr="00F82FD6">
        <w:br/>
        <w:t>Рекомендуемый список литературы</w:t>
      </w:r>
      <w:bookmarkEnd w:id="5"/>
    </w:p>
    <w:p w:rsidR="00CA2C2F" w:rsidRPr="00F82FD6" w:rsidRDefault="00CA2C2F" w:rsidP="0073137C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Style w:val="blk"/>
          <w:rFonts w:eastAsiaTheme="minorEastAsia"/>
          <w:sz w:val="28"/>
          <w:szCs w:val="28"/>
        </w:rPr>
      </w:pP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>«</w:t>
      </w:r>
      <w:r w:rsidRPr="00F82FD6">
        <w:rPr>
          <w:rStyle w:val="b"/>
          <w:bCs/>
          <w:spacing w:val="2"/>
          <w:sz w:val="28"/>
          <w:szCs w:val="28"/>
          <w:shd w:val="clear" w:color="auto" w:fill="FFFFFF"/>
        </w:rPr>
        <w:t>Гражданский</w:t>
      </w: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 xml:space="preserve"> </w:t>
      </w:r>
      <w:r w:rsidRPr="00F82FD6">
        <w:rPr>
          <w:rStyle w:val="b"/>
          <w:bCs/>
          <w:spacing w:val="2"/>
          <w:sz w:val="28"/>
          <w:szCs w:val="28"/>
          <w:shd w:val="clear" w:color="auto" w:fill="FFFFFF"/>
        </w:rPr>
        <w:t>кодекс</w:t>
      </w: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 xml:space="preserve"> Российской Федерации (часть первая)» от 30.11.1994 N 51-ФЗ </w:t>
      </w:r>
    </w:p>
    <w:p w:rsidR="00CA2C2F" w:rsidRPr="00F82FD6" w:rsidRDefault="00CA2C2F" w:rsidP="0073137C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Style w:val="blk"/>
          <w:rFonts w:eastAsiaTheme="minorEastAsia"/>
          <w:sz w:val="28"/>
          <w:szCs w:val="28"/>
        </w:rPr>
      </w:pP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>«</w:t>
      </w:r>
      <w:r w:rsidRPr="00F82FD6">
        <w:rPr>
          <w:rStyle w:val="b"/>
          <w:bCs/>
          <w:spacing w:val="2"/>
          <w:sz w:val="28"/>
          <w:szCs w:val="28"/>
          <w:shd w:val="clear" w:color="auto" w:fill="FFFFFF"/>
        </w:rPr>
        <w:t>Гражданский</w:t>
      </w: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 xml:space="preserve"> </w:t>
      </w:r>
      <w:r w:rsidRPr="00F82FD6">
        <w:rPr>
          <w:rStyle w:val="b"/>
          <w:bCs/>
          <w:spacing w:val="2"/>
          <w:sz w:val="28"/>
          <w:szCs w:val="28"/>
          <w:shd w:val="clear" w:color="auto" w:fill="FFFFFF"/>
        </w:rPr>
        <w:t>кодекс</w:t>
      </w:r>
      <w:r w:rsidRPr="00F82FD6">
        <w:rPr>
          <w:rStyle w:val="blk"/>
          <w:rFonts w:eastAsiaTheme="minorEastAsia"/>
          <w:spacing w:val="2"/>
          <w:sz w:val="28"/>
          <w:szCs w:val="28"/>
          <w:shd w:val="clear" w:color="auto" w:fill="FFFFFF"/>
        </w:rPr>
        <w:t xml:space="preserve"> Российской Федерации (часть вторая)» от 26.01.1996 N 14-ФЗ </w:t>
      </w:r>
    </w:p>
    <w:p w:rsidR="00687DF9" w:rsidRDefault="00CA2C2F" w:rsidP="0073137C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7DF9">
        <w:rPr>
          <w:sz w:val="28"/>
          <w:szCs w:val="28"/>
        </w:rPr>
        <w:t xml:space="preserve">«Налоговый кодекс Российской Федерации (часть </w:t>
      </w:r>
      <w:r w:rsidR="00906C4E" w:rsidRPr="00687DF9">
        <w:rPr>
          <w:sz w:val="28"/>
          <w:szCs w:val="28"/>
        </w:rPr>
        <w:t>первая</w:t>
      </w:r>
      <w:r w:rsidRPr="00687DF9">
        <w:rPr>
          <w:sz w:val="28"/>
          <w:szCs w:val="28"/>
        </w:rPr>
        <w:t xml:space="preserve">)» от 05.08.2000 N 117-ФЗ </w:t>
      </w:r>
    </w:p>
    <w:p w:rsidR="00687DF9" w:rsidRPr="00687DF9" w:rsidRDefault="00CA2C2F" w:rsidP="0073137C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  <w:r w:rsidRPr="00687DF9">
        <w:rPr>
          <w:rStyle w:val="blk"/>
          <w:spacing w:val="2"/>
          <w:sz w:val="28"/>
          <w:szCs w:val="28"/>
          <w:shd w:val="clear" w:color="auto" w:fill="FFFFFF"/>
        </w:rPr>
        <w:t>«</w:t>
      </w:r>
      <w:r w:rsidRPr="00687DF9">
        <w:rPr>
          <w:rStyle w:val="b"/>
          <w:bCs/>
          <w:spacing w:val="2"/>
          <w:sz w:val="28"/>
          <w:szCs w:val="28"/>
          <w:shd w:val="clear" w:color="auto" w:fill="FFFFFF"/>
        </w:rPr>
        <w:t>Налоговый</w:t>
      </w:r>
      <w:r w:rsidRPr="00687DF9">
        <w:rPr>
          <w:rStyle w:val="blk"/>
          <w:spacing w:val="2"/>
          <w:sz w:val="28"/>
          <w:szCs w:val="28"/>
          <w:shd w:val="clear" w:color="auto" w:fill="FFFFFF"/>
        </w:rPr>
        <w:t xml:space="preserve"> кодекс Российской Федерации (часть вторая)» от 05.08.2000 № 117-ФЗ </w:t>
      </w:r>
    </w:p>
    <w:p w:rsidR="00020506" w:rsidRPr="00687DF9" w:rsidRDefault="00CA2C2F" w:rsidP="0073137C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7DF9">
        <w:rPr>
          <w:rStyle w:val="b"/>
          <w:bCs/>
          <w:spacing w:val="2"/>
          <w:sz w:val="28"/>
          <w:szCs w:val="28"/>
          <w:shd w:val="clear" w:color="auto" w:fill="FFFFFF"/>
        </w:rPr>
        <w:t>«Трудовой</w:t>
      </w:r>
      <w:r w:rsidRPr="00687DF9">
        <w:rPr>
          <w:rStyle w:val="blk"/>
          <w:spacing w:val="2"/>
          <w:sz w:val="28"/>
          <w:szCs w:val="28"/>
          <w:shd w:val="clear" w:color="auto" w:fill="FFFFFF"/>
        </w:rPr>
        <w:t xml:space="preserve"> </w:t>
      </w:r>
      <w:r w:rsidRPr="00687DF9">
        <w:rPr>
          <w:rStyle w:val="b"/>
          <w:bCs/>
          <w:spacing w:val="2"/>
          <w:sz w:val="28"/>
          <w:szCs w:val="28"/>
          <w:shd w:val="clear" w:color="auto" w:fill="FFFFFF"/>
        </w:rPr>
        <w:t>кодекс</w:t>
      </w:r>
      <w:r w:rsidRPr="00687DF9">
        <w:rPr>
          <w:rStyle w:val="blk"/>
          <w:spacing w:val="2"/>
          <w:sz w:val="28"/>
          <w:szCs w:val="28"/>
          <w:shd w:val="clear" w:color="auto" w:fill="FFFFFF"/>
        </w:rPr>
        <w:t xml:space="preserve"> Российской Федерации» от 30.12.2001 № 197-ФЗ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Бариленко, В. И. Экономический анализ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>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381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Басова, М. М. Основы анализа бухгалтерской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345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Бузырев</w:t>
      </w:r>
      <w:proofErr w:type="spellEnd"/>
      <w:r w:rsidRPr="0073137C">
        <w:rPr>
          <w:rFonts w:ascii="Times New Roman" w:hAnsi="Times New Roman"/>
          <w:sz w:val="28"/>
          <w:szCs w:val="28"/>
        </w:rPr>
        <w:t>, В. В. Анализ и диагностика финансово-хозяйственной д</w:t>
      </w:r>
      <w:r w:rsidRPr="0073137C">
        <w:rPr>
          <w:rFonts w:ascii="Times New Roman" w:hAnsi="Times New Roman"/>
          <w:sz w:val="28"/>
          <w:szCs w:val="28"/>
        </w:rPr>
        <w:t>е</w:t>
      </w:r>
      <w:r w:rsidRPr="0073137C">
        <w:rPr>
          <w:rFonts w:ascii="Times New Roman" w:hAnsi="Times New Roman"/>
          <w:sz w:val="28"/>
          <w:szCs w:val="28"/>
        </w:rPr>
        <w:t>ятельности  строительного предприятия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2018. – 467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Вахрушина, М. А. Управленческий анализ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162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Герасимова, В. Д. Анализ и диагностика финансово-хозяйственной деятельности предприятия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2020. – 505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Головнина, Л. А. Теория экономического анализа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>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2022. – 216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Давыденко, И. Г. Экономический анализ финансово-хозяйственной деятельности предприятия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2019. – 374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Данилова, Н. Л. Современные тенденции развития методики анал</w:t>
      </w:r>
      <w:r w:rsidRPr="0073137C">
        <w:rPr>
          <w:rFonts w:ascii="Times New Roman" w:hAnsi="Times New Roman"/>
          <w:sz w:val="28"/>
          <w:szCs w:val="28"/>
        </w:rPr>
        <w:t>и</w:t>
      </w:r>
      <w:r w:rsidRPr="0073137C">
        <w:rPr>
          <w:rFonts w:ascii="Times New Roman" w:hAnsi="Times New Roman"/>
          <w:sz w:val="28"/>
          <w:szCs w:val="28"/>
        </w:rPr>
        <w:t>за финансового состояния организации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монография.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Русайнс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135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</w:t>
      </w:r>
      <w:r w:rsidRPr="0073137C">
        <w:rPr>
          <w:rFonts w:ascii="Times New Roman" w:hAnsi="Times New Roman" w:cs="Times New Roman"/>
          <w:sz w:val="28"/>
          <w:szCs w:val="28"/>
        </w:rPr>
        <w:t>р</w:t>
      </w:r>
      <w:r w:rsidRPr="0073137C">
        <w:rPr>
          <w:rFonts w:ascii="Times New Roman" w:hAnsi="Times New Roman" w:cs="Times New Roman"/>
          <w:sz w:val="28"/>
          <w:szCs w:val="28"/>
        </w:rPr>
        <w:t>ского учета имущества организации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учебное пособие / Любушин Н.П., под ред.,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Варпаева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И.А., Жаринов В.В., Ивашечкина Л.Г.,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Кельдина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Л.И.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2021. — 345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Жаринов, В.В. Документирование хозяйственных операций и вед</w:t>
      </w:r>
      <w:r w:rsidRPr="0073137C">
        <w:rPr>
          <w:rFonts w:ascii="Times New Roman" w:hAnsi="Times New Roman" w:cs="Times New Roman"/>
          <w:sz w:val="28"/>
          <w:szCs w:val="28"/>
        </w:rPr>
        <w:t>е</w:t>
      </w:r>
      <w:r w:rsidRPr="0073137C">
        <w:rPr>
          <w:rFonts w:ascii="Times New Roman" w:hAnsi="Times New Roman" w:cs="Times New Roman"/>
          <w:sz w:val="28"/>
          <w:szCs w:val="28"/>
        </w:rPr>
        <w:t>ние бухгалтерского учета имущества организации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учебное пособие / Жаринов В.В.,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Варпаева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Кельдина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Л.И., Любушин Н.П., под ред. и др.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2019. — 345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Зенкина, И. В. Анализ устойчивого развития организаций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2022. – 204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Иванов, К. В. Технология составления бухгалтерской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2022. – 201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Иванова, Л. И. Анализ финансовой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2022. – 331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Иванова, Н. В. Основы анализа бухгалтерской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</w:t>
      </w:r>
      <w:r w:rsidRPr="0073137C">
        <w:rPr>
          <w:rFonts w:ascii="Times New Roman" w:hAnsi="Times New Roman"/>
          <w:sz w:val="28"/>
          <w:szCs w:val="28"/>
        </w:rPr>
        <w:t>б</w:t>
      </w:r>
      <w:r w:rsidRPr="0073137C">
        <w:rPr>
          <w:rFonts w:ascii="Times New Roman" w:hAnsi="Times New Roman"/>
          <w:sz w:val="28"/>
          <w:szCs w:val="28"/>
        </w:rPr>
        <w:t>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203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lastRenderedPageBreak/>
        <w:t>Карпова, Т. П. Технология составления бухгалтерской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295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Ж.А. Практические основы бухгалтерского учета исто</w:t>
      </w:r>
      <w:r w:rsidRPr="0073137C">
        <w:rPr>
          <w:rFonts w:ascii="Times New Roman" w:hAnsi="Times New Roman" w:cs="Times New Roman"/>
          <w:sz w:val="28"/>
          <w:szCs w:val="28"/>
        </w:rPr>
        <w:t>ч</w:t>
      </w:r>
      <w:r w:rsidRPr="0073137C">
        <w:rPr>
          <w:rFonts w:ascii="Times New Roman" w:hAnsi="Times New Roman" w:cs="Times New Roman"/>
          <w:sz w:val="28"/>
          <w:szCs w:val="28"/>
        </w:rPr>
        <w:t>ников формирования имущества организации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</w:t>
      </w:r>
      <w:r w:rsidRPr="0073137C">
        <w:rPr>
          <w:rFonts w:ascii="Times New Roman" w:hAnsi="Times New Roman" w:cs="Times New Roman"/>
          <w:sz w:val="28"/>
          <w:szCs w:val="28"/>
        </w:rPr>
        <w:t>е</w:t>
      </w:r>
      <w:r w:rsidRPr="0073137C"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Ж.А., Мельникова Л.А., Домбровская Е.Н., Лесина Т.В.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2021. — 127 с. — ISBN 978-5-406-02119-4. — URL: https://book.ru/book/935761 (дата обращения: 12.09.2021). — Текст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73137C">
        <w:rPr>
          <w:rFonts w:ascii="Times New Roman" w:hAnsi="Times New Roman" w:cs="Times New Roman"/>
          <w:sz w:val="28"/>
          <w:szCs w:val="28"/>
        </w:rPr>
        <w:t>н</w:t>
      </w:r>
      <w:r w:rsidRPr="0073137C">
        <w:rPr>
          <w:rFonts w:ascii="Times New Roman" w:hAnsi="Times New Roman" w:cs="Times New Roman"/>
          <w:sz w:val="28"/>
          <w:szCs w:val="28"/>
        </w:rPr>
        <w:t>ный.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Кличева</w:t>
      </w:r>
      <w:proofErr w:type="spellEnd"/>
      <w:r w:rsidRPr="0073137C">
        <w:rPr>
          <w:rFonts w:ascii="Times New Roman" w:hAnsi="Times New Roman"/>
          <w:sz w:val="28"/>
          <w:szCs w:val="28"/>
        </w:rPr>
        <w:t>, Е. В. Анализ и диагностика финансово-хозяйственной и инновационной деятельности предприятия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>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206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Клишевич</w:t>
      </w:r>
      <w:proofErr w:type="spellEnd"/>
      <w:r w:rsidRPr="0073137C">
        <w:rPr>
          <w:rFonts w:ascii="Times New Roman" w:hAnsi="Times New Roman"/>
          <w:sz w:val="28"/>
          <w:szCs w:val="28"/>
        </w:rPr>
        <w:t>, Н. Б. Финансы организаций: менеджмент и анализ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2022. – 304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Косорукова, И. В. Анализ финансово-хозяйственной деятельности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341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Костюкова, Е.И. Документирование хозяйственных операций и в</w:t>
      </w:r>
      <w:r w:rsidRPr="0073137C">
        <w:rPr>
          <w:rFonts w:ascii="Times New Roman" w:hAnsi="Times New Roman" w:cs="Times New Roman"/>
          <w:sz w:val="28"/>
          <w:szCs w:val="28"/>
        </w:rPr>
        <w:t>е</w:t>
      </w:r>
      <w:r w:rsidRPr="0073137C">
        <w:rPr>
          <w:rFonts w:ascii="Times New Roman" w:hAnsi="Times New Roman" w:cs="Times New Roman"/>
          <w:sz w:val="28"/>
          <w:szCs w:val="28"/>
        </w:rPr>
        <w:t>дение бухгалтерского учета имущества организации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учебник / Костюкова Е.И., Ельчанинова О.В.,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Тунин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С.А.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2021. — 159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Кувшинов, М. С. Анализ финансово-хозяйственной деятельности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271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Кувшинов, М.С. Бухгалтерский учет. Экспресс-курс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Pr="0073137C">
        <w:rPr>
          <w:rFonts w:ascii="Times New Roman" w:hAnsi="Times New Roman" w:cs="Times New Roman"/>
          <w:sz w:val="28"/>
          <w:szCs w:val="28"/>
        </w:rPr>
        <w:t>о</w:t>
      </w:r>
      <w:r w:rsidRPr="0073137C">
        <w:rPr>
          <w:rFonts w:ascii="Times New Roman" w:hAnsi="Times New Roman" w:cs="Times New Roman"/>
          <w:sz w:val="28"/>
          <w:szCs w:val="28"/>
        </w:rPr>
        <w:t xml:space="preserve">собие / Кувшинов М.С.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2021. — 311 с. — ISBN 978-5-406-02259-7. — URL: https://book.ru/book/936098 (дата обращения: 12.09.2021). — Текст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Наумова, Н. А. Бухгалтерский учет и анализ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630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Никифорова, Е. В. Анализ корпоративной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2021. – 144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Никифорова, Н. А. Комплексный экономический анализ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учебник.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439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Рогуленко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Т.М. Аудит +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еПриложение</w:t>
      </w:r>
      <w:proofErr w:type="spellEnd"/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Рогуленко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Т.М., Пономарева С.В.,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Бодяко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А.В., Мироненко В.М.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2021. — 380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Савиных, А. Н. Анализ финансово-хозяйственной деятельности предприятия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2020. – 299 с.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Ю.В. Основы бухгалтерского учета в схемах и таблицах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Ю.В.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2021. — 77 с. — ISBN 978-5-4365-4860-9. — URL: https://book.ru/book/936346 (дата обращения: 12.09.2021). — Текст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, В.П. Аудит</w:t>
      </w:r>
      <w:proofErr w:type="gramStart"/>
      <w:r w:rsidRPr="0073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 В.П. — Москва : 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 xml:space="preserve">, 2021. — 287 с. — ISBN 978-5-406-02252-8.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Усанов, А. Ю. Анализ деятельности экономических субъектов. Практикум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Русайнс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157 с.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Филиппова, О. А. Финансовый анализ с использованием ЭВМ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учебное пособие.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КноРус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2022. </w:t>
      </w:r>
    </w:p>
    <w:p w:rsidR="0073137C" w:rsidRPr="0073137C" w:rsidRDefault="0073137C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Хромых, Н. А. Анализ бухгалтерской (финансовой) отчетности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монография. – Москва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7C">
        <w:rPr>
          <w:rFonts w:ascii="Times New Roman" w:hAnsi="Times New Roman"/>
          <w:sz w:val="28"/>
          <w:szCs w:val="28"/>
        </w:rPr>
        <w:t>Русайнс</w:t>
      </w:r>
      <w:proofErr w:type="spellEnd"/>
      <w:r w:rsidRPr="0073137C">
        <w:rPr>
          <w:rFonts w:ascii="Times New Roman" w:hAnsi="Times New Roman"/>
          <w:sz w:val="28"/>
          <w:szCs w:val="28"/>
        </w:rPr>
        <w:t>, 2019. – 202 с.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lastRenderedPageBreak/>
        <w:t xml:space="preserve">Федеральный закон «О бухгалтерском учете» от 06.12.2011 N 402-ФЗ (ред. от 26.07.2019 г.) [Электронный ресурс]: Справочная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Приказ Минфина РФ от 06.07.1999 N 43н (ред. от 08.11.2010, с изм. от 29.01.2018) «Об утверждении Положения по бухгалтерскому учету «Бухга</w:t>
      </w:r>
      <w:r w:rsidRPr="0073137C">
        <w:rPr>
          <w:rFonts w:ascii="Times New Roman" w:hAnsi="Times New Roman"/>
          <w:sz w:val="28"/>
          <w:szCs w:val="28"/>
        </w:rPr>
        <w:t>л</w:t>
      </w:r>
      <w:r w:rsidRPr="0073137C">
        <w:rPr>
          <w:rFonts w:ascii="Times New Roman" w:hAnsi="Times New Roman"/>
          <w:sz w:val="28"/>
          <w:szCs w:val="28"/>
        </w:rPr>
        <w:t>терская отчетность организации» (ПБУ 4/99)» [Электронный ресурс]: Справо</w:t>
      </w:r>
      <w:r w:rsidRPr="0073137C">
        <w:rPr>
          <w:rFonts w:ascii="Times New Roman" w:hAnsi="Times New Roman"/>
          <w:sz w:val="28"/>
          <w:szCs w:val="28"/>
        </w:rPr>
        <w:t>ч</w:t>
      </w:r>
      <w:r w:rsidRPr="0073137C">
        <w:rPr>
          <w:rFonts w:ascii="Times New Roman" w:hAnsi="Times New Roman"/>
          <w:sz w:val="28"/>
          <w:szCs w:val="28"/>
        </w:rPr>
        <w:t xml:space="preserve">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Приказ Минфина РФ от 02.02.2011 N 11н «Об утверждении Пол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 xml:space="preserve">жения по бухгалтерскому учету «Отчет о движении денежных средств» (ПБУ 23/2011)» [Электронный ресурс]: Справочная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Консультан</w:t>
      </w:r>
      <w:r w:rsidRPr="0073137C">
        <w:rPr>
          <w:rFonts w:ascii="Times New Roman" w:hAnsi="Times New Roman"/>
          <w:sz w:val="28"/>
          <w:szCs w:val="28"/>
        </w:rPr>
        <w:t>т</w:t>
      </w:r>
      <w:r w:rsidRPr="0073137C">
        <w:rPr>
          <w:rFonts w:ascii="Times New Roman" w:hAnsi="Times New Roman"/>
          <w:sz w:val="28"/>
          <w:szCs w:val="28"/>
        </w:rPr>
        <w:t>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 xml:space="preserve">Приказ Минфина России от 06.05.1999 N 33н (ред. от 06.04.2015) «Об утверждении Положения по бухгалтерскому учету «Расходы организации» ПБУ 10/99» [Электронный ресурс]: Справочная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</w:t>
      </w:r>
      <w:r w:rsidRPr="0073137C">
        <w:rPr>
          <w:rFonts w:ascii="Times New Roman" w:hAnsi="Times New Roman"/>
          <w:sz w:val="28"/>
          <w:szCs w:val="28"/>
        </w:rPr>
        <w:t>ь</w:t>
      </w:r>
      <w:r w:rsidRPr="0073137C">
        <w:rPr>
          <w:rFonts w:ascii="Times New Roman" w:hAnsi="Times New Roman"/>
          <w:sz w:val="28"/>
          <w:szCs w:val="28"/>
        </w:rPr>
        <w:t>тантПлюс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 xml:space="preserve">Приказ Минфина России от 06.10.2008 N 106н (ред. от 07.02.2020) «Об утверждении положений по бухгалтерскому учету» [Электронный ресурс]: Справочная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 xml:space="preserve">Приказ Минфина России от 06.05.1999 N 32н (ред. от 27.11.2020) «Об утверждении Положения по бухгалтерскому учету «Доходы организации» ПБУ 9/99» [Электронный ресурс]: Справочная правовая система </w:t>
      </w:r>
      <w:proofErr w:type="spellStart"/>
      <w:r w:rsidRPr="0073137C">
        <w:rPr>
          <w:rFonts w:ascii="Times New Roman" w:hAnsi="Times New Roman"/>
          <w:sz w:val="28"/>
          <w:szCs w:val="28"/>
        </w:rPr>
        <w:t>Консультан</w:t>
      </w:r>
      <w:r w:rsidRPr="0073137C">
        <w:rPr>
          <w:rFonts w:ascii="Times New Roman" w:hAnsi="Times New Roman"/>
          <w:sz w:val="28"/>
          <w:szCs w:val="28"/>
        </w:rPr>
        <w:t>т</w:t>
      </w:r>
      <w:r w:rsidRPr="0073137C">
        <w:rPr>
          <w:rFonts w:ascii="Times New Roman" w:hAnsi="Times New Roman"/>
          <w:sz w:val="28"/>
          <w:szCs w:val="28"/>
        </w:rPr>
        <w:t>Плюс</w:t>
      </w:r>
      <w:proofErr w:type="spellEnd"/>
      <w:r w:rsidRPr="0073137C">
        <w:rPr>
          <w:rFonts w:ascii="Times New Roman" w:hAnsi="Times New Roman"/>
          <w:sz w:val="28"/>
          <w:szCs w:val="28"/>
        </w:rPr>
        <w:t>, 2021. – Режим доступа</w:t>
      </w:r>
      <w:proofErr w:type="gramStart"/>
      <w:r w:rsidRPr="00731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http://www.consultant.ru. 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Артёмов, В. А. Практические подходы к оценке ликвидности и ре</w:t>
      </w:r>
      <w:r w:rsidRPr="0073137C">
        <w:rPr>
          <w:rFonts w:ascii="Times New Roman" w:hAnsi="Times New Roman"/>
          <w:sz w:val="28"/>
          <w:szCs w:val="28"/>
        </w:rPr>
        <w:t>н</w:t>
      </w:r>
      <w:r w:rsidRPr="0073137C">
        <w:rPr>
          <w:rFonts w:ascii="Times New Roman" w:hAnsi="Times New Roman"/>
          <w:sz w:val="28"/>
          <w:szCs w:val="28"/>
        </w:rPr>
        <w:t>табельности предприятия // Политика, экономика и инновации. №1 (36). [Эле</w:t>
      </w:r>
      <w:r w:rsidRPr="0073137C">
        <w:rPr>
          <w:rFonts w:ascii="Times New Roman" w:hAnsi="Times New Roman"/>
          <w:sz w:val="28"/>
          <w:szCs w:val="28"/>
        </w:rPr>
        <w:t>к</w:t>
      </w:r>
      <w:r w:rsidRPr="0073137C">
        <w:rPr>
          <w:rFonts w:ascii="Times New Roman" w:hAnsi="Times New Roman"/>
          <w:sz w:val="28"/>
          <w:szCs w:val="28"/>
        </w:rPr>
        <w:t>тронный ресурс]: статья, 2021.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Бакиева</w:t>
      </w:r>
      <w:proofErr w:type="spellEnd"/>
      <w:r w:rsidRPr="0073137C">
        <w:rPr>
          <w:rFonts w:ascii="Times New Roman" w:hAnsi="Times New Roman"/>
          <w:sz w:val="28"/>
          <w:szCs w:val="28"/>
        </w:rPr>
        <w:t>, М. В. Методы анализа прибыли и рентабельности // Пол</w:t>
      </w:r>
      <w:r w:rsidRPr="0073137C">
        <w:rPr>
          <w:rFonts w:ascii="Times New Roman" w:hAnsi="Times New Roman"/>
          <w:sz w:val="28"/>
          <w:szCs w:val="28"/>
        </w:rPr>
        <w:t>и</w:t>
      </w:r>
      <w:r w:rsidRPr="0073137C">
        <w:rPr>
          <w:rFonts w:ascii="Times New Roman" w:hAnsi="Times New Roman"/>
          <w:sz w:val="28"/>
          <w:szCs w:val="28"/>
        </w:rPr>
        <w:t>тика, экономика и инновации. №4 (33). [Электронный ресурс]: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Баненкова</w:t>
      </w:r>
      <w:proofErr w:type="spellEnd"/>
      <w:r w:rsidRPr="0073137C">
        <w:rPr>
          <w:rFonts w:ascii="Times New Roman" w:hAnsi="Times New Roman"/>
          <w:sz w:val="28"/>
          <w:szCs w:val="28"/>
        </w:rPr>
        <w:t>, О. М. Система показателей рентабельности предприятия // Наука и образование сегодня. №3 (50). [Электронный ресурс]: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>Васильев, Н. К. Оценка платежеспособности организации // Вес</w:t>
      </w:r>
      <w:r w:rsidRPr="0073137C">
        <w:rPr>
          <w:rFonts w:ascii="Times New Roman" w:hAnsi="Times New Roman"/>
          <w:sz w:val="28"/>
          <w:szCs w:val="28"/>
        </w:rPr>
        <w:t>т</w:t>
      </w:r>
      <w:r w:rsidRPr="0073137C">
        <w:rPr>
          <w:rFonts w:ascii="Times New Roman" w:hAnsi="Times New Roman"/>
          <w:sz w:val="28"/>
          <w:szCs w:val="28"/>
        </w:rPr>
        <w:t>ник Академии знаний. №4 (45). [Электронный ресурс]: статья, 2021. Режим д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>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Гоник</w:t>
      </w:r>
      <w:proofErr w:type="spellEnd"/>
      <w:r w:rsidRPr="0073137C">
        <w:rPr>
          <w:rFonts w:ascii="Times New Roman" w:hAnsi="Times New Roman"/>
          <w:sz w:val="28"/>
          <w:szCs w:val="28"/>
        </w:rPr>
        <w:t xml:space="preserve">, Г. Г. Рентабельность и пути ее повышения // </w:t>
      </w:r>
      <w:proofErr w:type="spellStart"/>
      <w:r w:rsidRPr="0073137C">
        <w:rPr>
          <w:rFonts w:ascii="Times New Roman" w:hAnsi="Times New Roman"/>
          <w:sz w:val="28"/>
          <w:szCs w:val="28"/>
        </w:rPr>
        <w:t>Colloquium-journal</w:t>
      </w:r>
      <w:proofErr w:type="spellEnd"/>
      <w:r w:rsidRPr="0073137C">
        <w:rPr>
          <w:rFonts w:ascii="Times New Roman" w:hAnsi="Times New Roman"/>
          <w:sz w:val="28"/>
          <w:szCs w:val="28"/>
        </w:rPr>
        <w:t>. №13 (65). [Электронный ресурс]: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t xml:space="preserve">Зыкова, Н. В. </w:t>
      </w:r>
      <w:proofErr w:type="gramStart"/>
      <w:r w:rsidRPr="0073137C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73137C">
        <w:rPr>
          <w:rFonts w:ascii="Times New Roman" w:hAnsi="Times New Roman"/>
          <w:sz w:val="28"/>
          <w:szCs w:val="28"/>
        </w:rPr>
        <w:t xml:space="preserve"> к оценке рентабельности а</w:t>
      </w:r>
      <w:r w:rsidRPr="0073137C">
        <w:rPr>
          <w:rFonts w:ascii="Times New Roman" w:hAnsi="Times New Roman"/>
          <w:sz w:val="28"/>
          <w:szCs w:val="28"/>
        </w:rPr>
        <w:t>к</w:t>
      </w:r>
      <w:r w:rsidRPr="0073137C">
        <w:rPr>
          <w:rFonts w:ascii="Times New Roman" w:hAnsi="Times New Roman"/>
          <w:sz w:val="28"/>
          <w:szCs w:val="28"/>
        </w:rPr>
        <w:t>тивов // Общество: политика, экономика, право. №12 (89). [Электронный р</w:t>
      </w:r>
      <w:r w:rsidRPr="0073137C">
        <w:rPr>
          <w:rFonts w:ascii="Times New Roman" w:hAnsi="Times New Roman"/>
          <w:sz w:val="28"/>
          <w:szCs w:val="28"/>
        </w:rPr>
        <w:t>е</w:t>
      </w:r>
      <w:r w:rsidRPr="0073137C">
        <w:rPr>
          <w:rFonts w:ascii="Times New Roman" w:hAnsi="Times New Roman"/>
          <w:sz w:val="28"/>
          <w:szCs w:val="28"/>
        </w:rPr>
        <w:t>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Карпушов</w:t>
      </w:r>
      <w:proofErr w:type="spellEnd"/>
      <w:r w:rsidRPr="0073137C">
        <w:rPr>
          <w:rFonts w:ascii="Times New Roman" w:hAnsi="Times New Roman"/>
          <w:sz w:val="28"/>
          <w:szCs w:val="28"/>
        </w:rPr>
        <w:t>, С. В. Теоретические аспекты формирования прибыли и рентабельности // Экономика и бизнес: теория и практика. №3-1. [Электронный ресурс]: статья, 2021.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37C">
        <w:rPr>
          <w:rFonts w:ascii="Times New Roman" w:hAnsi="Times New Roman"/>
          <w:sz w:val="28"/>
          <w:szCs w:val="28"/>
        </w:rPr>
        <w:lastRenderedPageBreak/>
        <w:t>Ларина, Д. О. Проблемы в управлении платежеспособностью и ли</w:t>
      </w:r>
      <w:r w:rsidRPr="0073137C">
        <w:rPr>
          <w:rFonts w:ascii="Times New Roman" w:hAnsi="Times New Roman"/>
          <w:sz w:val="28"/>
          <w:szCs w:val="28"/>
        </w:rPr>
        <w:t>к</w:t>
      </w:r>
      <w:r w:rsidRPr="0073137C">
        <w:rPr>
          <w:rFonts w:ascii="Times New Roman" w:hAnsi="Times New Roman"/>
          <w:sz w:val="28"/>
          <w:szCs w:val="28"/>
        </w:rPr>
        <w:t>видности организации // Скиф. №9 (49). [Электронный ресурс]: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Сайлаубеков</w:t>
      </w:r>
      <w:proofErr w:type="spellEnd"/>
      <w:r w:rsidRPr="0073137C">
        <w:rPr>
          <w:rFonts w:ascii="Times New Roman" w:hAnsi="Times New Roman"/>
          <w:sz w:val="28"/>
          <w:szCs w:val="28"/>
        </w:rPr>
        <w:t>, Н. Т. Оценка финансово-экономического состояния предприятия по блоку показателей ликвидности и платежеспособности // Эк</w:t>
      </w:r>
      <w:r w:rsidRPr="0073137C">
        <w:rPr>
          <w:rFonts w:ascii="Times New Roman" w:hAnsi="Times New Roman"/>
          <w:sz w:val="28"/>
          <w:szCs w:val="28"/>
        </w:rPr>
        <w:t>о</w:t>
      </w:r>
      <w:r w:rsidRPr="0073137C">
        <w:rPr>
          <w:rFonts w:ascii="Times New Roman" w:hAnsi="Times New Roman"/>
          <w:sz w:val="28"/>
          <w:szCs w:val="28"/>
        </w:rPr>
        <w:t>номика и бизнес: теория и практика. №5-3. [Электронный ресурс]: статья, 2020. Режим доступа: https://cyberleninka.ru.</w:t>
      </w:r>
    </w:p>
    <w:p w:rsidR="00687DF9" w:rsidRPr="0073137C" w:rsidRDefault="00687DF9" w:rsidP="0073137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37C">
        <w:rPr>
          <w:rFonts w:ascii="Times New Roman" w:hAnsi="Times New Roman"/>
          <w:sz w:val="28"/>
          <w:szCs w:val="28"/>
        </w:rPr>
        <w:t>Скорев</w:t>
      </w:r>
      <w:proofErr w:type="spellEnd"/>
      <w:r w:rsidRPr="0073137C">
        <w:rPr>
          <w:rFonts w:ascii="Times New Roman" w:hAnsi="Times New Roman"/>
          <w:sz w:val="28"/>
          <w:szCs w:val="28"/>
        </w:rPr>
        <w:t>, М. М. Прибыль и рентабельность в современной экономике организации // Государственное и муниципальное управление. Ученые записки. №4. [Электронный ресурс]: статья, 2020. Режим доступа: https://cyberleninka.ru.</w:t>
      </w:r>
    </w:p>
    <w:p w:rsidR="009601D2" w:rsidRPr="00BE2192" w:rsidRDefault="009601D2" w:rsidP="00B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9601D2" w:rsidRPr="00BE2192" w:rsidSect="00AD1F16"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BE" w:rsidRDefault="001B30BE">
      <w:pPr>
        <w:spacing w:after="0" w:line="240" w:lineRule="auto"/>
      </w:pPr>
      <w:r>
        <w:separator/>
      </w:r>
    </w:p>
  </w:endnote>
  <w:endnote w:type="continuationSeparator" w:id="0">
    <w:p w:rsidR="001B30BE" w:rsidRDefault="001B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0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C2F" w:rsidRPr="00FB3393" w:rsidRDefault="00CA2C2F" w:rsidP="00FB3393">
        <w:pPr>
          <w:pStyle w:val="a6"/>
          <w:jc w:val="center"/>
          <w:rPr>
            <w:rFonts w:ascii="Times New Roman" w:hAnsi="Times New Roman" w:cs="Times New Roman"/>
          </w:rPr>
        </w:pPr>
        <w:r w:rsidRPr="00FB3393">
          <w:rPr>
            <w:rFonts w:ascii="Times New Roman" w:hAnsi="Times New Roman" w:cs="Times New Roman"/>
          </w:rPr>
          <w:fldChar w:fldCharType="begin"/>
        </w:r>
        <w:r w:rsidRPr="00FB3393">
          <w:rPr>
            <w:rFonts w:ascii="Times New Roman" w:hAnsi="Times New Roman" w:cs="Times New Roman"/>
          </w:rPr>
          <w:instrText>PAGE   \* MERGEFORMAT</w:instrText>
        </w:r>
        <w:r w:rsidRPr="00FB3393">
          <w:rPr>
            <w:rFonts w:ascii="Times New Roman" w:hAnsi="Times New Roman" w:cs="Times New Roman"/>
          </w:rPr>
          <w:fldChar w:fldCharType="separate"/>
        </w:r>
        <w:r w:rsidR="00A175E7">
          <w:rPr>
            <w:rFonts w:ascii="Times New Roman" w:hAnsi="Times New Roman" w:cs="Times New Roman"/>
            <w:noProof/>
          </w:rPr>
          <w:t>9</w:t>
        </w:r>
        <w:r w:rsidRPr="00FB33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BE" w:rsidRDefault="001B30BE">
      <w:pPr>
        <w:spacing w:after="0" w:line="240" w:lineRule="auto"/>
      </w:pPr>
      <w:r>
        <w:separator/>
      </w:r>
    </w:p>
  </w:footnote>
  <w:footnote w:type="continuationSeparator" w:id="0">
    <w:p w:rsidR="001B30BE" w:rsidRDefault="001B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CBE"/>
    <w:multiLevelType w:val="hybridMultilevel"/>
    <w:tmpl w:val="62000E5A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BB0"/>
    <w:multiLevelType w:val="hybridMultilevel"/>
    <w:tmpl w:val="F65E17B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FB0"/>
    <w:multiLevelType w:val="hybridMultilevel"/>
    <w:tmpl w:val="1F8C8884"/>
    <w:lvl w:ilvl="0" w:tplc="CD049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1C7B"/>
    <w:multiLevelType w:val="hybridMultilevel"/>
    <w:tmpl w:val="A2345392"/>
    <w:lvl w:ilvl="0" w:tplc="00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177"/>
    <w:multiLevelType w:val="hybridMultilevel"/>
    <w:tmpl w:val="DF42717A"/>
    <w:lvl w:ilvl="0" w:tplc="F6328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0746"/>
    <w:multiLevelType w:val="hybridMultilevel"/>
    <w:tmpl w:val="647A095C"/>
    <w:lvl w:ilvl="0" w:tplc="106E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8F3"/>
    <w:multiLevelType w:val="hybridMultilevel"/>
    <w:tmpl w:val="9084AB0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BF4458"/>
    <w:multiLevelType w:val="hybridMultilevel"/>
    <w:tmpl w:val="3968AC80"/>
    <w:lvl w:ilvl="0" w:tplc="30C20704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A387A75"/>
    <w:multiLevelType w:val="hybridMultilevel"/>
    <w:tmpl w:val="7D9C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5BB6"/>
    <w:multiLevelType w:val="hybridMultilevel"/>
    <w:tmpl w:val="631C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2137"/>
    <w:multiLevelType w:val="hybridMultilevel"/>
    <w:tmpl w:val="C96A99B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0A7F24"/>
    <w:multiLevelType w:val="hybridMultilevel"/>
    <w:tmpl w:val="928208D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C74DA6"/>
    <w:multiLevelType w:val="hybridMultilevel"/>
    <w:tmpl w:val="33AA721E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20492"/>
    <w:multiLevelType w:val="multilevel"/>
    <w:tmpl w:val="02B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D5DA9"/>
    <w:multiLevelType w:val="hybridMultilevel"/>
    <w:tmpl w:val="2778B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17F03"/>
    <w:multiLevelType w:val="hybridMultilevel"/>
    <w:tmpl w:val="D0F28B78"/>
    <w:lvl w:ilvl="0" w:tplc="30C20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626224"/>
    <w:multiLevelType w:val="hybridMultilevel"/>
    <w:tmpl w:val="A3209D38"/>
    <w:lvl w:ilvl="0" w:tplc="30C20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BF57A8"/>
    <w:multiLevelType w:val="hybridMultilevel"/>
    <w:tmpl w:val="FE941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CE84BA6"/>
    <w:multiLevelType w:val="hybridMultilevel"/>
    <w:tmpl w:val="AE1AAABA"/>
    <w:lvl w:ilvl="0" w:tplc="106E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853DF"/>
    <w:multiLevelType w:val="hybridMultilevel"/>
    <w:tmpl w:val="CC347E4C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75566"/>
    <w:multiLevelType w:val="hybridMultilevel"/>
    <w:tmpl w:val="EBF00E66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4E3A"/>
    <w:multiLevelType w:val="hybridMultilevel"/>
    <w:tmpl w:val="B65C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82FAD"/>
    <w:multiLevelType w:val="hybridMultilevel"/>
    <w:tmpl w:val="575A7D10"/>
    <w:lvl w:ilvl="0" w:tplc="106E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C2760"/>
    <w:multiLevelType w:val="hybridMultilevel"/>
    <w:tmpl w:val="ACBADAD6"/>
    <w:lvl w:ilvl="0" w:tplc="30C20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342B5A"/>
    <w:multiLevelType w:val="hybridMultilevel"/>
    <w:tmpl w:val="B7EC7548"/>
    <w:lvl w:ilvl="0" w:tplc="B7E45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4845"/>
    <w:multiLevelType w:val="hybridMultilevel"/>
    <w:tmpl w:val="70FE3FD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832FA"/>
    <w:multiLevelType w:val="hybridMultilevel"/>
    <w:tmpl w:val="98DCC9C4"/>
    <w:lvl w:ilvl="0" w:tplc="30C20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20"/>
  </w:num>
  <w:num w:numId="6">
    <w:abstractNumId w:val="25"/>
  </w:num>
  <w:num w:numId="7">
    <w:abstractNumId w:val="19"/>
  </w:num>
  <w:num w:numId="8">
    <w:abstractNumId w:val="15"/>
  </w:num>
  <w:num w:numId="9">
    <w:abstractNumId w:val="23"/>
  </w:num>
  <w:num w:numId="10">
    <w:abstractNumId w:val="16"/>
  </w:num>
  <w:num w:numId="11">
    <w:abstractNumId w:val="26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21"/>
  </w:num>
  <w:num w:numId="17">
    <w:abstractNumId w:val="2"/>
  </w:num>
  <w:num w:numId="18">
    <w:abstractNumId w:val="8"/>
  </w:num>
  <w:num w:numId="19">
    <w:abstractNumId w:val="4"/>
  </w:num>
  <w:num w:numId="20">
    <w:abstractNumId w:val="17"/>
  </w:num>
  <w:num w:numId="21">
    <w:abstractNumId w:val="13"/>
  </w:num>
  <w:num w:numId="22">
    <w:abstractNumId w:val="24"/>
  </w:num>
  <w:num w:numId="23">
    <w:abstractNumId w:val="14"/>
  </w:num>
  <w:num w:numId="24">
    <w:abstractNumId w:val="18"/>
  </w:num>
  <w:num w:numId="25">
    <w:abstractNumId w:val="22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1"/>
    <w:rsid w:val="00020506"/>
    <w:rsid w:val="00044311"/>
    <w:rsid w:val="00045CD3"/>
    <w:rsid w:val="000A1C4E"/>
    <w:rsid w:val="000C2F8D"/>
    <w:rsid w:val="000D7DDD"/>
    <w:rsid w:val="001645D9"/>
    <w:rsid w:val="001B30BE"/>
    <w:rsid w:val="00216711"/>
    <w:rsid w:val="0024313B"/>
    <w:rsid w:val="00271B79"/>
    <w:rsid w:val="002B0110"/>
    <w:rsid w:val="002B7654"/>
    <w:rsid w:val="002F39A8"/>
    <w:rsid w:val="003277CB"/>
    <w:rsid w:val="003334F5"/>
    <w:rsid w:val="003F44EE"/>
    <w:rsid w:val="00470513"/>
    <w:rsid w:val="004A19CB"/>
    <w:rsid w:val="004C4000"/>
    <w:rsid w:val="00544FE8"/>
    <w:rsid w:val="00565751"/>
    <w:rsid w:val="00632E37"/>
    <w:rsid w:val="0066068B"/>
    <w:rsid w:val="00687DF9"/>
    <w:rsid w:val="00691261"/>
    <w:rsid w:val="0069272B"/>
    <w:rsid w:val="0073137C"/>
    <w:rsid w:val="007D79A7"/>
    <w:rsid w:val="007E5458"/>
    <w:rsid w:val="008212CE"/>
    <w:rsid w:val="00885BCF"/>
    <w:rsid w:val="00906C4E"/>
    <w:rsid w:val="009601D2"/>
    <w:rsid w:val="00963793"/>
    <w:rsid w:val="00972704"/>
    <w:rsid w:val="009F4D79"/>
    <w:rsid w:val="00A175E7"/>
    <w:rsid w:val="00A5501F"/>
    <w:rsid w:val="00AD1F16"/>
    <w:rsid w:val="00AE5D96"/>
    <w:rsid w:val="00B16C9F"/>
    <w:rsid w:val="00B53C01"/>
    <w:rsid w:val="00B61AF8"/>
    <w:rsid w:val="00B95452"/>
    <w:rsid w:val="00BE2192"/>
    <w:rsid w:val="00C1001E"/>
    <w:rsid w:val="00C15183"/>
    <w:rsid w:val="00C87F76"/>
    <w:rsid w:val="00CA2C2F"/>
    <w:rsid w:val="00CC5A7E"/>
    <w:rsid w:val="00D93F0B"/>
    <w:rsid w:val="00E07001"/>
    <w:rsid w:val="00E5106E"/>
    <w:rsid w:val="00E62C70"/>
    <w:rsid w:val="00E66C0B"/>
    <w:rsid w:val="00EC71F8"/>
    <w:rsid w:val="00EF371D"/>
    <w:rsid w:val="00F54953"/>
    <w:rsid w:val="00F629BC"/>
    <w:rsid w:val="00F82FD6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9"/>
  </w:style>
  <w:style w:type="paragraph" w:styleId="1">
    <w:name w:val="heading 1"/>
    <w:basedOn w:val="a"/>
    <w:link w:val="10"/>
    <w:uiPriority w:val="9"/>
    <w:qFormat/>
    <w:rsid w:val="00CA2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645D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5D9"/>
  </w:style>
  <w:style w:type="character" w:styleId="a8">
    <w:name w:val="Hyperlink"/>
    <w:basedOn w:val="a0"/>
    <w:uiPriority w:val="99"/>
    <w:unhideWhenUsed/>
    <w:rsid w:val="002B76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E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D96"/>
  </w:style>
  <w:style w:type="character" w:styleId="ab">
    <w:name w:val="FollowedHyperlink"/>
    <w:basedOn w:val="a0"/>
    <w:uiPriority w:val="99"/>
    <w:semiHidden/>
    <w:unhideWhenUsed/>
    <w:rsid w:val="00AE5D96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A5501F"/>
    <w:pPr>
      <w:spacing w:after="0" w:line="240" w:lineRule="auto"/>
      <w:ind w:left="2835" w:hanging="198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5501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A2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A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A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A2C2F"/>
  </w:style>
  <w:style w:type="character" w:customStyle="1" w:styleId="b">
    <w:name w:val="b"/>
    <w:basedOn w:val="a0"/>
    <w:rsid w:val="00CA2C2F"/>
  </w:style>
  <w:style w:type="character" w:customStyle="1" w:styleId="10">
    <w:name w:val="Заголовок 1 Знак"/>
    <w:basedOn w:val="a0"/>
    <w:link w:val="1"/>
    <w:uiPriority w:val="9"/>
    <w:rsid w:val="00CA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CA2C2F"/>
  </w:style>
  <w:style w:type="paragraph" w:customStyle="1" w:styleId="12">
    <w:name w:val="Стиль1"/>
    <w:basedOn w:val="1"/>
    <w:link w:val="13"/>
    <w:qFormat/>
    <w:rsid w:val="00906C4E"/>
    <w:pPr>
      <w:spacing w:before="0" w:beforeAutospacing="0" w:after="0" w:afterAutospacing="0"/>
      <w:ind w:firstLine="851"/>
    </w:pPr>
    <w:rPr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C40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Стиль1 Знак"/>
    <w:basedOn w:val="10"/>
    <w:link w:val="12"/>
    <w:rsid w:val="00906C4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C4000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4000"/>
    <w:rPr>
      <w:rFonts w:ascii="Tahoma" w:hAnsi="Tahoma" w:cs="Tahoma"/>
      <w:sz w:val="16"/>
      <w:szCs w:val="16"/>
    </w:rPr>
  </w:style>
  <w:style w:type="paragraph" w:customStyle="1" w:styleId="af3">
    <w:name w:val="СТО Абзац"/>
    <w:basedOn w:val="a"/>
    <w:rsid w:val="00BE21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B5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9"/>
  </w:style>
  <w:style w:type="paragraph" w:styleId="1">
    <w:name w:val="heading 1"/>
    <w:basedOn w:val="a"/>
    <w:link w:val="10"/>
    <w:uiPriority w:val="9"/>
    <w:qFormat/>
    <w:rsid w:val="00CA2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645D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5D9"/>
  </w:style>
  <w:style w:type="character" w:styleId="a8">
    <w:name w:val="Hyperlink"/>
    <w:basedOn w:val="a0"/>
    <w:uiPriority w:val="99"/>
    <w:unhideWhenUsed/>
    <w:rsid w:val="002B76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E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D96"/>
  </w:style>
  <w:style w:type="character" w:styleId="ab">
    <w:name w:val="FollowedHyperlink"/>
    <w:basedOn w:val="a0"/>
    <w:uiPriority w:val="99"/>
    <w:semiHidden/>
    <w:unhideWhenUsed/>
    <w:rsid w:val="00AE5D96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A5501F"/>
    <w:pPr>
      <w:spacing w:after="0" w:line="240" w:lineRule="auto"/>
      <w:ind w:left="2835" w:hanging="198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5501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A2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A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A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A2C2F"/>
  </w:style>
  <w:style w:type="character" w:customStyle="1" w:styleId="b">
    <w:name w:val="b"/>
    <w:basedOn w:val="a0"/>
    <w:rsid w:val="00CA2C2F"/>
  </w:style>
  <w:style w:type="character" w:customStyle="1" w:styleId="10">
    <w:name w:val="Заголовок 1 Знак"/>
    <w:basedOn w:val="a0"/>
    <w:link w:val="1"/>
    <w:uiPriority w:val="9"/>
    <w:rsid w:val="00CA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CA2C2F"/>
  </w:style>
  <w:style w:type="paragraph" w:customStyle="1" w:styleId="12">
    <w:name w:val="Стиль1"/>
    <w:basedOn w:val="1"/>
    <w:link w:val="13"/>
    <w:qFormat/>
    <w:rsid w:val="00906C4E"/>
    <w:pPr>
      <w:spacing w:before="0" w:beforeAutospacing="0" w:after="0" w:afterAutospacing="0"/>
      <w:ind w:firstLine="851"/>
    </w:pPr>
    <w:rPr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C40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Стиль1 Знак"/>
    <w:basedOn w:val="10"/>
    <w:link w:val="12"/>
    <w:rsid w:val="00906C4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C4000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4000"/>
    <w:rPr>
      <w:rFonts w:ascii="Tahoma" w:hAnsi="Tahoma" w:cs="Tahoma"/>
      <w:sz w:val="16"/>
      <w:szCs w:val="16"/>
    </w:rPr>
  </w:style>
  <w:style w:type="paragraph" w:customStyle="1" w:styleId="af3">
    <w:name w:val="СТО Абзац"/>
    <w:basedOn w:val="a"/>
    <w:rsid w:val="00BE21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B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3;&#1088;&#1087;&#1082;-&#1073;&#1088;&#1072;&#1090;&#1089;&#1082;.&#1088;&#1092;/studentu/gotovimsya_k_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AA00-E5C8-47D2-B71F-FB7B069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Курушина Наталья</cp:lastModifiedBy>
  <cp:revision>8</cp:revision>
  <dcterms:created xsi:type="dcterms:W3CDTF">2022-01-25T10:17:00Z</dcterms:created>
  <dcterms:modified xsi:type="dcterms:W3CDTF">2022-01-25T11:16:00Z</dcterms:modified>
</cp:coreProperties>
</file>